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03BD" w:rsidRDefault="004C03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D5ED0BE" wp14:editId="22C5907C">
            <wp:extent cx="5327904" cy="7559040"/>
            <wp:effectExtent l="0" t="0" r="635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BD" w:rsidRDefault="004C03B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E6243" w:rsidRDefault="00DE6243" w:rsidP="00DE6243">
      <w:pPr>
        <w:pStyle w:val="Paragraphedeliste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6243">
        <w:rPr>
          <w:rFonts w:ascii="Times New Roman" w:hAnsi="Times New Roman" w:cs="Times New Roman"/>
          <w:b/>
          <w:bCs/>
          <w:sz w:val="28"/>
          <w:szCs w:val="28"/>
        </w:rPr>
        <w:lastRenderedPageBreak/>
        <w:t>Plan et Adresses</w:t>
      </w:r>
    </w:p>
    <w:p w:rsidR="00DE6243" w:rsidRPr="00DE6243" w:rsidRDefault="00DE6243" w:rsidP="00DE6243">
      <w:pPr>
        <w:pStyle w:val="Paragraphedeliste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6243" w:rsidRPr="00DE6243" w:rsidRDefault="00DE6243" w:rsidP="00DE6243">
      <w:pPr>
        <w:ind w:left="360"/>
        <w:rPr>
          <w:rFonts w:ascii="Times New Roman" w:hAnsi="Times New Roman" w:cs="Times New Roman"/>
          <w:b/>
          <w:bCs/>
        </w:rPr>
      </w:pPr>
    </w:p>
    <w:p w:rsidR="004C03BD" w:rsidRPr="004C03BD" w:rsidRDefault="004C03BD" w:rsidP="004C03BD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4C03BD">
        <w:rPr>
          <w:rFonts w:ascii="Times New Roman" w:hAnsi="Times New Roman" w:cs="Times New Roman"/>
          <w:b/>
          <w:bCs/>
        </w:rPr>
        <w:t>Lieu du congrès</w:t>
      </w:r>
      <w:r w:rsidR="00DE6243">
        <w:rPr>
          <w:rFonts w:ascii="Times New Roman" w:hAnsi="Times New Roman" w:cs="Times New Roman"/>
          <w:b/>
          <w:bCs/>
        </w:rPr>
        <w:t xml:space="preserve"> (A)</w:t>
      </w:r>
    </w:p>
    <w:p w:rsidR="004C03BD" w:rsidRPr="004C03BD" w:rsidRDefault="004C03BD" w:rsidP="004C03BD">
      <w:pPr>
        <w:rPr>
          <w:rFonts w:ascii="Times New Roman" w:hAnsi="Times New Roman" w:cs="Times New Roman"/>
        </w:rPr>
      </w:pPr>
      <w:r w:rsidRPr="004C03BD">
        <w:rPr>
          <w:rFonts w:ascii="Times New Roman" w:hAnsi="Times New Roman" w:cs="Times New Roman"/>
        </w:rPr>
        <w:t>CCI-Les Salorges</w:t>
      </w:r>
      <w:r>
        <w:rPr>
          <w:rFonts w:ascii="Times New Roman" w:hAnsi="Times New Roman" w:cs="Times New Roman"/>
        </w:rPr>
        <w:t xml:space="preserve">, </w:t>
      </w:r>
      <w:r w:rsidRPr="004C03BD">
        <w:rPr>
          <w:rFonts w:ascii="Times New Roman" w:hAnsi="Times New Roman" w:cs="Times New Roman"/>
        </w:rPr>
        <w:t>16 Quai Ernest Renaud, 44100 Nantes</w:t>
      </w:r>
    </w:p>
    <w:p w:rsidR="004C03BD" w:rsidRPr="004C03BD" w:rsidRDefault="004C03BD" w:rsidP="004C03BD">
      <w:pPr>
        <w:rPr>
          <w:rFonts w:ascii="Times New Roman" w:hAnsi="Times New Roman" w:cs="Times New Roman"/>
        </w:rPr>
      </w:pPr>
    </w:p>
    <w:p w:rsidR="004C03BD" w:rsidRPr="004C03BD" w:rsidRDefault="004C03BD" w:rsidP="004C03BD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</w:rPr>
      </w:pPr>
      <w:r w:rsidRPr="004C03BD">
        <w:rPr>
          <w:rFonts w:ascii="Times New Roman" w:hAnsi="Times New Roman" w:cs="Times New Roman"/>
          <w:b/>
          <w:bCs/>
          <w:color w:val="000000" w:themeColor="text1"/>
        </w:rPr>
        <w:t>Visite du Carrousel des Mondes Marins</w:t>
      </w:r>
      <w:r w:rsidR="00DE6243">
        <w:rPr>
          <w:rFonts w:ascii="Times New Roman" w:hAnsi="Times New Roman" w:cs="Times New Roman"/>
          <w:b/>
          <w:bCs/>
          <w:color w:val="000000" w:themeColor="text1"/>
        </w:rPr>
        <w:t xml:space="preserve"> (B)</w:t>
      </w:r>
    </w:p>
    <w:p w:rsidR="004C03BD" w:rsidRPr="004C03BD" w:rsidRDefault="004C03BD" w:rsidP="004C03BD">
      <w:pPr>
        <w:rPr>
          <w:rFonts w:ascii="Times New Roman" w:hAnsi="Times New Roman" w:cs="Times New Roman"/>
        </w:rPr>
      </w:pPr>
      <w:r w:rsidRPr="004C03BD">
        <w:rPr>
          <w:rFonts w:ascii="Times New Roman" w:hAnsi="Times New Roman" w:cs="Times New Roman"/>
        </w:rPr>
        <w:t>Parc des Chantiers, 2 Bd Léon Bureau, 44200 Nantes</w:t>
      </w:r>
    </w:p>
    <w:p w:rsidR="004C03BD" w:rsidRPr="004C03BD" w:rsidRDefault="004C03BD" w:rsidP="004C03BD">
      <w:pPr>
        <w:rPr>
          <w:rFonts w:ascii="Times New Roman" w:hAnsi="Times New Roman" w:cs="Times New Roman"/>
        </w:rPr>
      </w:pPr>
    </w:p>
    <w:p w:rsidR="004C03BD" w:rsidRPr="004C03BD" w:rsidRDefault="004C03BD" w:rsidP="004C03BD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</w:rPr>
      </w:pPr>
      <w:r w:rsidRPr="004C03BD">
        <w:rPr>
          <w:rFonts w:ascii="Times New Roman" w:hAnsi="Times New Roman" w:cs="Times New Roman"/>
          <w:b/>
          <w:bCs/>
        </w:rPr>
        <w:t>Soirée de gala</w:t>
      </w:r>
      <w:r w:rsidR="00DE6243">
        <w:rPr>
          <w:rFonts w:ascii="Times New Roman" w:hAnsi="Times New Roman" w:cs="Times New Roman"/>
          <w:b/>
          <w:bCs/>
        </w:rPr>
        <w:t xml:space="preserve"> (C)</w:t>
      </w:r>
    </w:p>
    <w:p w:rsidR="004C03BD" w:rsidRDefault="004C03BD" w:rsidP="004C03BD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</w:rPr>
        <w:t xml:space="preserve">Restaurant </w:t>
      </w:r>
      <w:r w:rsidRPr="004C03BD">
        <w:rPr>
          <w:rFonts w:ascii="Times New Roman" w:hAnsi="Times New Roman" w:cs="Times New Roman"/>
          <w:color w:val="000000" w:themeColor="text1"/>
        </w:rPr>
        <w:t>Quai West</w:t>
      </w:r>
      <w:r>
        <w:rPr>
          <w:rFonts w:ascii="Times New Roman" w:hAnsi="Times New Roman" w:cs="Times New Roman"/>
          <w:color w:val="000000" w:themeColor="text1"/>
        </w:rPr>
        <w:t xml:space="preserve">, </w:t>
      </w:r>
      <w:r w:rsidRPr="004C03BD">
        <w:rPr>
          <w:rFonts w:ascii="Times New Roman" w:hAnsi="Times New Roman" w:cs="Times New Roman"/>
        </w:rPr>
        <w:t xml:space="preserve">30 Quai Fernand </w:t>
      </w:r>
      <w:proofErr w:type="spellStart"/>
      <w:r w:rsidRPr="004C03BD">
        <w:rPr>
          <w:rFonts w:ascii="Times New Roman" w:hAnsi="Times New Roman" w:cs="Times New Roman"/>
        </w:rPr>
        <w:t>Crouan</w:t>
      </w:r>
      <w:proofErr w:type="spellEnd"/>
      <w:r w:rsidRPr="004C03BD">
        <w:rPr>
          <w:rFonts w:ascii="Times New Roman" w:hAnsi="Times New Roman" w:cs="Times New Roman"/>
        </w:rPr>
        <w:t>, 44200 Nantes</w:t>
      </w:r>
    </w:p>
    <w:p w:rsidR="004C03BD" w:rsidRDefault="004C03BD" w:rsidP="004C03BD">
      <w:pPr>
        <w:ind w:left="360"/>
        <w:rPr>
          <w:rFonts w:ascii="Times New Roman" w:hAnsi="Times New Roman" w:cs="Times New Roman"/>
        </w:rPr>
      </w:pPr>
    </w:p>
    <w:p w:rsidR="004C03BD" w:rsidRDefault="004C03BD" w:rsidP="004C03BD">
      <w:pPr>
        <w:ind w:left="360"/>
        <w:rPr>
          <w:rFonts w:ascii="Times New Roman" w:hAnsi="Times New Roman" w:cs="Times New Roman"/>
        </w:rPr>
      </w:pPr>
    </w:p>
    <w:p w:rsidR="004C03BD" w:rsidRPr="004C03BD" w:rsidRDefault="00DE6243" w:rsidP="004C03BD">
      <w:pPr>
        <w:ind w:left="360"/>
        <w:rPr>
          <w:rFonts w:ascii="Times New Roman" w:hAnsi="Times New Roman" w:cs="Times New Roman"/>
          <w:color w:val="000000" w:themeColor="text1"/>
        </w:rPr>
      </w:pPr>
      <w:r w:rsidRPr="00DE6243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9E9F88" wp14:editId="3C0820A9">
                <wp:simplePos x="0" y="0"/>
                <wp:positionH relativeFrom="column">
                  <wp:posOffset>1999316</wp:posOffset>
                </wp:positionH>
                <wp:positionV relativeFrom="paragraph">
                  <wp:posOffset>2218242</wp:posOffset>
                </wp:positionV>
                <wp:extent cx="259977" cy="268941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77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243" w:rsidRDefault="00DE6243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E9F8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57.45pt;margin-top:174.65pt;width:20.45pt;height:21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" filled="f" stroked="f">
                <v:textbox>
                  <w:txbxContent>
                    <w:p w14:paraId="694B4290" w14:textId="0B6B626B" w:rsidR="00DE6243" w:rsidRDefault="00DE6243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E6243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34A2F90" wp14:editId="59BF4D99">
                <wp:simplePos x="0" y="0"/>
                <wp:positionH relativeFrom="column">
                  <wp:posOffset>3411743</wp:posOffset>
                </wp:positionH>
                <wp:positionV relativeFrom="paragraph">
                  <wp:posOffset>2312072</wp:posOffset>
                </wp:positionV>
                <wp:extent cx="259977" cy="268941"/>
                <wp:effectExtent l="0" t="0" r="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77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243" w:rsidRDefault="00DE6243" w:rsidP="00DE6243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A2F90" id="_x0000_s1027" type="#_x0000_t202" style="position:absolute;left:0;text-align:left;margin-left:268.65pt;margin-top:182.05pt;width:20.45pt;height:21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" filled="f" stroked="f">
                <v:textbox>
                  <w:txbxContent>
                    <w:p w14:paraId="0B7E2532" w14:textId="24437D8E" w:rsidR="00DE6243" w:rsidRDefault="00DE6243" w:rsidP="00DE6243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DE6243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DF018C9" wp14:editId="11B6ED63">
                <wp:simplePos x="0" y="0"/>
                <wp:positionH relativeFrom="column">
                  <wp:posOffset>3173767</wp:posOffset>
                </wp:positionH>
                <wp:positionV relativeFrom="paragraph">
                  <wp:posOffset>1644986</wp:posOffset>
                </wp:positionV>
                <wp:extent cx="259977" cy="268941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77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243" w:rsidRDefault="00DE6243" w:rsidP="00DE6243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018C9" id="_x0000_s1028" type="#_x0000_t202" style="position:absolute;left:0;text-align:left;margin-left:249.9pt;margin-top:129.55pt;width:20.45pt;height:21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" filled="f" stroked="f">
                <v:textbox>
                  <w:txbxContent>
                    <w:p w14:paraId="20F3FB58" w14:textId="6A31A061" w:rsidR="00DE6243" w:rsidRDefault="00DE6243" w:rsidP="00DE6243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3E158" wp14:editId="18FFC78F">
                <wp:simplePos x="0" y="0"/>
                <wp:positionH relativeFrom="column">
                  <wp:posOffset>3245216</wp:posOffset>
                </wp:positionH>
                <wp:positionV relativeFrom="paragraph">
                  <wp:posOffset>2161136</wp:posOffset>
                </wp:positionV>
                <wp:extent cx="604230" cy="229607"/>
                <wp:effectExtent l="0" t="0" r="24765" b="18415"/>
                <wp:wrapNone/>
                <wp:docPr id="19" name="Rectangle :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30" cy="22960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505057" id="Rectangle : coins arrondis 19" o:spid="_x0000_s1026" style="position:absolute;margin-left:255.55pt;margin-top:170.15pt;width:47.6pt;height:1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" filled="f" strokecolor="#c00000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6D461B" wp14:editId="52D1D7D0">
                <wp:simplePos x="0" y="0"/>
                <wp:positionH relativeFrom="column">
                  <wp:posOffset>3079431</wp:posOffset>
                </wp:positionH>
                <wp:positionV relativeFrom="paragraph">
                  <wp:posOffset>1866598</wp:posOffset>
                </wp:positionV>
                <wp:extent cx="503525" cy="213495"/>
                <wp:effectExtent l="0" t="0" r="11430" b="15240"/>
                <wp:wrapNone/>
                <wp:docPr id="18" name="Rectangle :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25" cy="2134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1DD22E" id="Rectangle : coins arrondis 18" o:spid="_x0000_s1026" style="position:absolute;margin-left:242.45pt;margin-top:147pt;width:39.65pt;height:16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" filled="f" strokecolor="#c00000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F41A8B" wp14:editId="63866424">
                <wp:simplePos x="0" y="0"/>
                <wp:positionH relativeFrom="column">
                  <wp:posOffset>1851461</wp:posOffset>
                </wp:positionH>
                <wp:positionV relativeFrom="paragraph">
                  <wp:posOffset>2080573</wp:posOffset>
                </wp:positionV>
                <wp:extent cx="664652" cy="213495"/>
                <wp:effectExtent l="0" t="0" r="21590" b="1524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652" cy="2134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248261" id="Rectangle : coins arrondis 17" o:spid="_x0000_s1026" style="position:absolute;margin-left:145.8pt;margin-top:163.8pt;width:52.35pt;height:1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" filled="f" strokecolor="#c00000" strokeweight="1pt">
                <v:stroke joinstyle="miter"/>
              </v:roundrect>
            </w:pict>
          </mc:Fallback>
        </mc:AlternateContent>
      </w:r>
      <w:r w:rsidR="004C03BD" w:rsidRPr="004C03BD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3254717" wp14:editId="4FFB813E">
            <wp:extent cx="4978641" cy="3191774"/>
            <wp:effectExtent l="0" t="0" r="0" b="889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3960" cy="32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BD" w:rsidRDefault="004C03BD" w:rsidP="004C03B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C03BD" w:rsidRDefault="004C03BD" w:rsidP="004C03B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C03BD" w:rsidRDefault="004C03B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67876" w:rsidRDefault="00DE6243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Programme du 43ème CECED</w:t>
      </w:r>
      <w:r>
        <w:rPr>
          <w:rFonts w:ascii="Times New Roman" w:eastAsia="Times New Roman" w:hAnsi="Times New Roman" w:cs="Times New Roman"/>
        </w:rPr>
        <w:t xml:space="preserve">              </w:t>
      </w:r>
    </w:p>
    <w:p w:rsidR="00D67876" w:rsidRDefault="00DE624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</w:rPr>
        <w:t xml:space="preserve"> 26-27 mars 2026-Nantes</w:t>
      </w:r>
    </w:p>
    <w:p w:rsidR="00D67876" w:rsidRDefault="00D67876">
      <w:pPr>
        <w:jc w:val="center"/>
        <w:rPr>
          <w:rFonts w:ascii="Times New Roman" w:hAnsi="Times New Roman" w:cs="Times New Roman"/>
          <w:u w:val="single"/>
        </w:rPr>
      </w:pPr>
    </w:p>
    <w:p w:rsidR="00D67876" w:rsidRDefault="00DE6243">
      <w:pPr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Comité d’Organisation</w:t>
      </w:r>
    </w:p>
    <w:p w:rsidR="00D67876" w:rsidRDefault="00DE6243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Coordination Hervé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Blottière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/ Gwenola Le Dréan</w:t>
      </w:r>
    </w:p>
    <w:p w:rsidR="00D67876" w:rsidRDefault="00DE6243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Anne Jarry, Emelyne Lécuyer, Pierre de Coppet, Chloé </w:t>
      </w:r>
      <w:proofErr w:type="spellStart"/>
      <w:r>
        <w:rPr>
          <w:rFonts w:ascii="Times New Roman" w:eastAsia="Times New Roman" w:hAnsi="Times New Roman" w:cs="Times New Roman"/>
        </w:rPr>
        <w:t>Terciolo</w:t>
      </w:r>
      <w:proofErr w:type="spellEnd"/>
      <w:r>
        <w:rPr>
          <w:rFonts w:ascii="Times New Roman" w:eastAsia="Times New Roman" w:hAnsi="Times New Roman" w:cs="Times New Roman"/>
        </w:rPr>
        <w:t xml:space="preserve">, Jean-Pierre </w:t>
      </w:r>
      <w:proofErr w:type="spellStart"/>
      <w:r>
        <w:rPr>
          <w:rFonts w:ascii="Times New Roman" w:eastAsia="Times New Roman" w:hAnsi="Times New Roman" w:cs="Times New Roman"/>
        </w:rPr>
        <w:t>Segain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:rsidR="00D67876" w:rsidRDefault="00DE6243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Axelle </w:t>
      </w:r>
      <w:proofErr w:type="spellStart"/>
      <w:r>
        <w:rPr>
          <w:rFonts w:ascii="Times New Roman" w:eastAsia="Times New Roman" w:hAnsi="Times New Roman" w:cs="Times New Roman"/>
        </w:rPr>
        <w:t>Renodon</w:t>
      </w:r>
      <w:proofErr w:type="spellEnd"/>
      <w:r>
        <w:rPr>
          <w:rFonts w:ascii="Times New Roman" w:eastAsia="Times New Roman" w:hAnsi="Times New Roman" w:cs="Times New Roman"/>
        </w:rPr>
        <w:t>-Cornière, Valentine Moullé</w:t>
      </w:r>
    </w:p>
    <w:p w:rsidR="00D67876" w:rsidRDefault="00D67876">
      <w:pPr>
        <w:rPr>
          <w:rFonts w:ascii="Times New Roman" w:hAnsi="Times New Roman" w:cs="Times New Roman"/>
          <w:sz w:val="20"/>
          <w:szCs w:val="20"/>
        </w:rPr>
      </w:pPr>
    </w:p>
    <w:p w:rsidR="00D67876" w:rsidRDefault="00D67876">
      <w:pPr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rPr>
          <w:rFonts w:ascii="Times New Roman" w:hAnsi="Times New Roman" w:cs="Times New Roman"/>
          <w:b/>
          <w:bCs/>
          <w:color w:val="2F5496" w:themeColor="accent1" w:themeShade="BF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20"/>
          <w:szCs w:val="20"/>
        </w:rPr>
        <w:t>Jeudi 26 mars 2026</w:t>
      </w:r>
    </w:p>
    <w:p w:rsidR="00D67876" w:rsidRDefault="00D67876">
      <w:pPr>
        <w:rPr>
          <w:rFonts w:ascii="Times New Roman" w:hAnsi="Times New Roman" w:cs="Times New Roman"/>
          <w:b/>
          <w:bCs/>
          <w:color w:val="2F5496" w:themeColor="accent1" w:themeShade="BF"/>
          <w:sz w:val="20"/>
          <w:szCs w:val="20"/>
        </w:rPr>
      </w:pPr>
    </w:p>
    <w:p w:rsidR="00D67876" w:rsidRDefault="00DE6243">
      <w:pPr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8h30 </w:t>
      </w:r>
      <w:r>
        <w:rPr>
          <w:rFonts w:ascii="Times New Roman" w:hAnsi="Times New Roman" w:cs="Times New Roman"/>
          <w:i/>
          <w:iCs/>
          <w:sz w:val="20"/>
          <w:szCs w:val="20"/>
        </w:rPr>
        <w:t>Accueil CCI-Les Salorges-</w:t>
      </w:r>
    </w:p>
    <w:p w:rsidR="00D67876" w:rsidRDefault="00DE6243">
      <w:pPr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8h45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Message de bienvenue-Hommage à Christian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Laboisse</w:t>
      </w:r>
      <w:proofErr w:type="spellEnd"/>
    </w:p>
    <w:p w:rsidR="00D67876" w:rsidRDefault="00D67876">
      <w:pPr>
        <w:rPr>
          <w:rFonts w:ascii="Times New Roman" w:hAnsi="Times New Roman" w:cs="Times New Roman"/>
          <w:i/>
          <w:iCs/>
          <w:sz w:val="20"/>
          <w:szCs w:val="20"/>
        </w:rPr>
      </w:pPr>
    </w:p>
    <w:p w:rsidR="00D67876" w:rsidRDefault="00DE6243">
      <w:pPr>
        <w:ind w:firstLine="708"/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>9h00-11h30. Session 1 « Cancers digestifs »</w:t>
      </w:r>
    </w:p>
    <w:p w:rsidR="00F00016" w:rsidRDefault="00F00016">
      <w:pPr>
        <w:ind w:firstLine="708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D67876" w:rsidRDefault="00DE6243" w:rsidP="00F00016">
      <w:pPr>
        <w:ind w:firstLine="708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Modérateurs</w:t>
      </w:r>
      <w:r w:rsidR="00F000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 : Anne </w:t>
      </w:r>
      <w:r w:rsidR="00FF6842">
        <w:rPr>
          <w:rFonts w:ascii="Times New Roman" w:hAnsi="Times New Roman" w:cs="Times New Roman"/>
          <w:color w:val="000000" w:themeColor="text1"/>
          <w:sz w:val="20"/>
          <w:szCs w:val="20"/>
        </w:rPr>
        <w:t>J</w:t>
      </w:r>
      <w:r w:rsidR="00F000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arry et Nicolas </w:t>
      </w:r>
      <w:proofErr w:type="spellStart"/>
      <w:r w:rsidR="00F00016">
        <w:rPr>
          <w:rFonts w:ascii="Times New Roman" w:hAnsi="Times New Roman" w:cs="Times New Roman"/>
          <w:color w:val="000000" w:themeColor="text1"/>
          <w:sz w:val="20"/>
          <w:szCs w:val="20"/>
        </w:rPr>
        <w:t>Jonckheere</w:t>
      </w:r>
      <w:proofErr w:type="spellEnd"/>
    </w:p>
    <w:p w:rsidR="00D67876" w:rsidRDefault="00D67876">
      <w:pPr>
        <w:ind w:firstLine="708"/>
        <w:rPr>
          <w:rFonts w:ascii="Times New Roman" w:hAnsi="Times New Roman" w:cs="Times New Roman"/>
          <w:color w:val="ED7D31" w:themeColor="accent2"/>
          <w:sz w:val="20"/>
          <w:szCs w:val="20"/>
        </w:rPr>
      </w:pPr>
    </w:p>
    <w:p w:rsidR="00D67876" w:rsidRDefault="00DE624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</w:rPr>
        <w:t xml:space="preserve">P1. </w:t>
      </w:r>
      <w:r>
        <w:rPr>
          <w:rFonts w:ascii="Times New Roman" w:hAnsi="Times New Roman" w:cs="Times New Roman"/>
          <w:sz w:val="20"/>
          <w:szCs w:val="20"/>
        </w:rPr>
        <w:t>9h00-9h15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BNIP3 sensibilise les cellules cancéreuses gastriques humaines à l’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oxaliplatine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par une voie de mort cellulaire liée à la mitophagie.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Mingyi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Wu, CRBS, Strasbourg</w:t>
      </w:r>
    </w:p>
    <w:p w:rsidR="00D67876" w:rsidRDefault="00D6787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</w:rPr>
        <w:t xml:space="preserve">*P2. </w:t>
      </w:r>
      <w:r>
        <w:rPr>
          <w:rFonts w:ascii="Times New Roman" w:hAnsi="Times New Roman" w:cs="Times New Roman"/>
          <w:sz w:val="20"/>
          <w:szCs w:val="20"/>
        </w:rPr>
        <w:t>9h15-9h30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Rôle du gène CTGF, cible des effecteurs de la voie Hippo YAP/TAZ dans le cancer gastrique</w:t>
      </w:r>
      <w:r>
        <w:rPr>
          <w:rFonts w:ascii="Times New Roman" w:hAnsi="Times New Roman" w:cs="Times New Roman"/>
          <w:sz w:val="20"/>
          <w:szCs w:val="20"/>
        </w:rPr>
        <w:t>. Imane Larbi, CRBS, Strasbourg</w:t>
      </w:r>
    </w:p>
    <w:p w:rsidR="00D67876" w:rsidRDefault="00D67876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</w:rPr>
        <w:t xml:space="preserve">P3. </w:t>
      </w:r>
      <w:r>
        <w:rPr>
          <w:rFonts w:ascii="Times New Roman" w:hAnsi="Times New Roman" w:cs="Times New Roman"/>
          <w:sz w:val="20"/>
          <w:szCs w:val="20"/>
        </w:rPr>
        <w:t>9h30-9h45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Rôle de Reg3β dans la modulation de l’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immunosurveillance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du cancer colorectal lors de la colonisation par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Escherichia coli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productrice de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colibactine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CoPEC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>).</w:t>
      </w:r>
      <w:r>
        <w:rPr>
          <w:rFonts w:ascii="Times New Roman" w:hAnsi="Times New Roman" w:cs="Times New Roman"/>
          <w:sz w:val="20"/>
          <w:szCs w:val="20"/>
        </w:rPr>
        <w:t xml:space="preserve"> Larissa de Cassia Basilio, CRC Lille, Lille</w:t>
      </w:r>
    </w:p>
    <w:p w:rsidR="00D67876" w:rsidRDefault="00D6787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</w:rPr>
        <w:t xml:space="preserve">*P4. </w:t>
      </w:r>
      <w:r>
        <w:rPr>
          <w:rFonts w:ascii="Times New Roman" w:hAnsi="Times New Roman" w:cs="Times New Roman"/>
          <w:sz w:val="20"/>
          <w:szCs w:val="20"/>
        </w:rPr>
        <w:t>9h45-10h00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Impact du 5-Fluorouracil sur la plasticité tumorale dans le cancer colorectal</w:t>
      </w:r>
      <w:r>
        <w:rPr>
          <w:rFonts w:ascii="Times New Roman" w:hAnsi="Times New Roman" w:cs="Times New Roman"/>
          <w:sz w:val="20"/>
          <w:szCs w:val="20"/>
        </w:rPr>
        <w:t xml:space="preserve">. Laura </w:t>
      </w:r>
      <w:proofErr w:type="spellStart"/>
      <w:r>
        <w:rPr>
          <w:rFonts w:ascii="Times New Roman" w:hAnsi="Times New Roman" w:cs="Times New Roman"/>
          <w:sz w:val="20"/>
          <w:szCs w:val="20"/>
        </w:rPr>
        <w:t>Jentschel</w:t>
      </w:r>
      <w:proofErr w:type="spellEnd"/>
      <w:r>
        <w:rPr>
          <w:rFonts w:ascii="Times New Roman" w:hAnsi="Times New Roman" w:cs="Times New Roman"/>
          <w:sz w:val="20"/>
          <w:szCs w:val="20"/>
        </w:rPr>
        <w:t>, IGF, Montpellier</w:t>
      </w:r>
    </w:p>
    <w:p w:rsidR="00D67876" w:rsidRDefault="00D67876">
      <w:pPr>
        <w:jc w:val="both"/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</w:pPr>
    </w:p>
    <w:p w:rsidR="00D67876" w:rsidRDefault="00DE6243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color w:val="ED7D31" w:themeColor="accent2"/>
          <w:sz w:val="20"/>
          <w:szCs w:val="20"/>
        </w:rPr>
        <w:t>*</w:t>
      </w:r>
      <w:r>
        <w:rPr>
          <w:rFonts w:ascii="Times New Roman" w:hAnsi="Times New Roman" w:cs="Times New Roman"/>
          <w:color w:val="ED7D31" w:themeColor="accent2"/>
          <w:sz w:val="20"/>
          <w:szCs w:val="20"/>
        </w:rPr>
        <w:t xml:space="preserve">P5. </w:t>
      </w:r>
      <w:r>
        <w:rPr>
          <w:rFonts w:ascii="Times New Roman" w:hAnsi="Times New Roman" w:cs="Times New Roman"/>
          <w:sz w:val="20"/>
          <w:szCs w:val="20"/>
        </w:rPr>
        <w:t>10h00-10h15</w:t>
      </w:r>
    </w:p>
    <w:p w:rsidR="00D67876" w:rsidRPr="00F0001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Rôle du variant d’histone MacroH2A1.2 dans l’agressivité du cancer du pancréas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F00016">
        <w:rPr>
          <w:rFonts w:ascii="Times New Roman" w:hAnsi="Times New Roman" w:cs="Times New Roman"/>
          <w:sz w:val="20"/>
          <w:szCs w:val="20"/>
          <w:lang w:val="en-US"/>
        </w:rPr>
        <w:t xml:space="preserve">Laura </w:t>
      </w:r>
      <w:proofErr w:type="spellStart"/>
      <w:r w:rsidRPr="00F00016">
        <w:rPr>
          <w:rFonts w:ascii="Times New Roman" w:hAnsi="Times New Roman" w:cs="Times New Roman"/>
          <w:sz w:val="20"/>
          <w:szCs w:val="20"/>
          <w:lang w:val="en-US"/>
        </w:rPr>
        <w:t>Paviot</w:t>
      </w:r>
      <w:proofErr w:type="spellEnd"/>
      <w:r w:rsidRPr="00F00016">
        <w:rPr>
          <w:rFonts w:ascii="Times New Roman" w:hAnsi="Times New Roman" w:cs="Times New Roman"/>
          <w:sz w:val="20"/>
          <w:szCs w:val="20"/>
          <w:lang w:val="en-US"/>
        </w:rPr>
        <w:t>, CANTHER, Lille</w:t>
      </w:r>
    </w:p>
    <w:p w:rsidR="00D67876" w:rsidRPr="00F00016" w:rsidRDefault="00D67876">
      <w:pPr>
        <w:ind w:left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D67876" w:rsidRPr="00F00016" w:rsidRDefault="00DE6243">
      <w:pPr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00016">
        <w:rPr>
          <w:rFonts w:ascii="Times New Roman" w:hAnsi="Times New Roman" w:cs="Times New Roman"/>
          <w:color w:val="ED7D31" w:themeColor="accent2"/>
          <w:sz w:val="20"/>
          <w:szCs w:val="20"/>
          <w:lang w:val="en-US"/>
        </w:rPr>
        <w:t xml:space="preserve">*P6. </w:t>
      </w:r>
      <w:r w:rsidRPr="00F00016">
        <w:rPr>
          <w:rFonts w:ascii="Times New Roman" w:hAnsi="Times New Roman" w:cs="Times New Roman"/>
          <w:sz w:val="20"/>
          <w:szCs w:val="20"/>
          <w:lang w:val="en-US"/>
        </w:rPr>
        <w:t>10h15-10h30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Spatial and Single-nuclei RNA sequencing characterization of the ecosystem of liver metastasis of colorectal cancer reveals a fibroblast subtype associated with early-relapse.</w:t>
      </w:r>
      <w:r>
        <w:rPr>
          <w:b/>
          <w:bCs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Maëlle Picard, CRCM, Marseille</w:t>
      </w:r>
    </w:p>
    <w:p w:rsidR="00D67876" w:rsidRDefault="00D67876">
      <w:pPr>
        <w:ind w:left="708"/>
        <w:jc w:val="both"/>
        <w:rPr>
          <w:rFonts w:ascii="Times New Roman" w:hAnsi="Times New Roman" w:cs="Times New Roman"/>
          <w:color w:val="4472C4" w:themeColor="accent1"/>
          <w:sz w:val="20"/>
          <w:szCs w:val="20"/>
        </w:rPr>
      </w:pPr>
    </w:p>
    <w:p w:rsidR="00D67876" w:rsidRDefault="00DE6243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10h30-11h00 </w:t>
      </w:r>
      <w:r>
        <w:rPr>
          <w:rFonts w:ascii="Times New Roman" w:hAnsi="Times New Roman" w:cs="Times New Roman"/>
          <w:i/>
          <w:iCs/>
          <w:sz w:val="20"/>
          <w:szCs w:val="20"/>
        </w:rPr>
        <w:t>Pause-Café</w:t>
      </w:r>
    </w:p>
    <w:p w:rsidR="00D67876" w:rsidRDefault="00D67876">
      <w:pPr>
        <w:ind w:firstLine="708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ind w:left="708"/>
        <w:jc w:val="both"/>
        <w:rPr>
          <w:rFonts w:ascii="Times New Roman" w:hAnsi="Times New Roman" w:cs="Times New Roman"/>
          <w:color w:val="4472C4" w:themeColor="accent1"/>
          <w:sz w:val="20"/>
          <w:szCs w:val="20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</w:rPr>
        <w:t xml:space="preserve">*P7. </w:t>
      </w:r>
      <w:r>
        <w:rPr>
          <w:rFonts w:ascii="Times New Roman" w:hAnsi="Times New Roman" w:cs="Times New Roman"/>
          <w:sz w:val="20"/>
          <w:szCs w:val="20"/>
        </w:rPr>
        <w:t>11h00-11h15</w:t>
      </w:r>
    </w:p>
    <w:p w:rsidR="00D67876" w:rsidRDefault="00DE6243">
      <w:pPr>
        <w:ind w:left="70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Impact du dioxyde de titane sur les interactions avec les cellules épithéliales intestinales et les Escherichia coli productrices de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colibactine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dans le cadre de la carcinogenèse colique.</w:t>
      </w:r>
      <w:r>
        <w:rPr>
          <w:rFonts w:ascii="Times New Roman" w:hAnsi="Times New Roman" w:cs="Times New Roman"/>
          <w:sz w:val="20"/>
          <w:szCs w:val="20"/>
        </w:rPr>
        <w:t xml:space="preserve"> Charline </w:t>
      </w:r>
      <w:proofErr w:type="spellStart"/>
      <w:r>
        <w:rPr>
          <w:rFonts w:ascii="Times New Roman" w:hAnsi="Times New Roman" w:cs="Times New Roman"/>
          <w:sz w:val="20"/>
          <w:szCs w:val="20"/>
        </w:rPr>
        <w:t>Juban</w:t>
      </w:r>
      <w:proofErr w:type="spellEnd"/>
      <w:r>
        <w:rPr>
          <w:rFonts w:ascii="Times New Roman" w:hAnsi="Times New Roman" w:cs="Times New Roman"/>
          <w:sz w:val="20"/>
          <w:szCs w:val="20"/>
        </w:rPr>
        <w:t>, M2iSH, Clermont-Ferrand</w:t>
      </w:r>
    </w:p>
    <w:p w:rsidR="00D67876" w:rsidRDefault="00D67876">
      <w:pPr>
        <w:ind w:left="700"/>
        <w:jc w:val="both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ind w:left="708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</w:rPr>
        <w:t>*P</w:t>
      </w:r>
      <w:r w:rsidRPr="00CE54CE">
        <w:rPr>
          <w:rFonts w:ascii="Times New Roman" w:hAnsi="Times New Roman" w:cs="Times New Roman"/>
          <w:color w:val="ED7D31" w:themeColor="accent2"/>
          <w:sz w:val="20"/>
          <w:szCs w:val="20"/>
        </w:rPr>
        <w:t>8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 11h15-11h30</w:t>
      </w:r>
    </w:p>
    <w:p w:rsidR="00D67876" w:rsidRDefault="00DE6243">
      <w:pPr>
        <w:ind w:left="70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Activité pro-oncogénique du gène homéotique suppresseur de tumeur Cdx2 dans l’intestin. </w:t>
      </w:r>
      <w:r w:rsidR="00560563" w:rsidRPr="0056056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Jeanny </w:t>
      </w:r>
      <w:proofErr w:type="spellStart"/>
      <w:r w:rsidRPr="0056056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Tchiloemba</w:t>
      </w:r>
      <w:proofErr w:type="spellEnd"/>
      <w:r w:rsidRPr="0056056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56056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Biakou</w:t>
      </w:r>
      <w:proofErr w:type="spellEnd"/>
      <w:r>
        <w:rPr>
          <w:rFonts w:ascii="Times New Roman" w:hAnsi="Times New Roman" w:cs="Times New Roman"/>
          <w:color w:val="000000" w:themeColor="text1"/>
          <w:sz w:val="20"/>
          <w:szCs w:val="20"/>
        </w:rPr>
        <w:t>, CRBS</w:t>
      </w:r>
      <w:r>
        <w:rPr>
          <w:rFonts w:ascii="Times New Roman" w:hAnsi="Times New Roman" w:cs="Times New Roman"/>
          <w:sz w:val="20"/>
          <w:szCs w:val="20"/>
        </w:rPr>
        <w:t>, Strasbourg</w:t>
      </w:r>
    </w:p>
    <w:p w:rsidR="00D67876" w:rsidRDefault="00D67876">
      <w:pPr>
        <w:ind w:left="708"/>
        <w:jc w:val="both"/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</w:p>
    <w:p w:rsidR="00D67876" w:rsidRDefault="00D67876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ind w:left="709"/>
        <w:jc w:val="both"/>
        <w:rPr>
          <w:rFonts w:ascii="Times New Roman" w:hAnsi="Times New Roman" w:cs="Times New Roman"/>
          <w:bCs/>
          <w:i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7030A0"/>
          <w:sz w:val="20"/>
          <w:szCs w:val="20"/>
        </w:rPr>
        <w:t xml:space="preserve">11h30-12h15 </w:t>
      </w:r>
      <w:r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</w:rPr>
        <w:t xml:space="preserve">Conférence invitée : </w:t>
      </w:r>
      <w:proofErr w:type="spellStart"/>
      <w:r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</w:rPr>
        <w:t>Nilmara</w:t>
      </w:r>
      <w:proofErr w:type="spellEnd"/>
      <w:r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</w:rPr>
        <w:t xml:space="preserve"> de Oliveira Alves Brito (</w:t>
      </w:r>
      <w:proofErr w:type="spellStart"/>
      <w:r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</w:rPr>
        <w:t>ONCOLille</w:t>
      </w:r>
      <w:proofErr w:type="spellEnd"/>
      <w:r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</w:rPr>
        <w:t xml:space="preserve">, Lille) :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0"/>
          <w:szCs w:val="20"/>
        </w:rPr>
        <w:t>Génotoxines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0"/>
          <w:szCs w:val="20"/>
        </w:rPr>
        <w:t xml:space="preserve"> bactériennes et microenvironnement tumoral : vers l’identification de nouvelles cibles thérapeutiques dans le cancer colorectal</w:t>
      </w:r>
    </w:p>
    <w:p w:rsidR="00D67876" w:rsidRDefault="00D67876">
      <w:pPr>
        <w:ind w:firstLine="708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:rsidR="00D67876" w:rsidRPr="00CE54CE" w:rsidRDefault="00DE6243" w:rsidP="00CE54CE">
      <w:pPr>
        <w:ind w:firstLine="708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12h15-12h</w:t>
      </w:r>
      <w:r w:rsidR="00CE54CE">
        <w:rPr>
          <w:rFonts w:ascii="Times New Roman" w:hAnsi="Times New Roman" w:cs="Times New Roman"/>
          <w:sz w:val="20"/>
          <w:szCs w:val="20"/>
        </w:rPr>
        <w:t>25</w:t>
      </w:r>
      <w:r>
        <w:rPr>
          <w:rFonts w:ascii="Times New Roman" w:hAnsi="Times New Roman" w:cs="Times New Roman"/>
          <w:sz w:val="20"/>
          <w:szCs w:val="20"/>
        </w:rPr>
        <w:t xml:space="preserve"> Présentation de la Société Française du Cancer</w:t>
      </w:r>
    </w:p>
    <w:p w:rsidR="00D67876" w:rsidRDefault="00DE6243">
      <w:pPr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12h</w:t>
      </w:r>
      <w:r w:rsidR="00CE54CE">
        <w:rPr>
          <w:rFonts w:ascii="Times New Roman" w:hAnsi="Times New Roman" w:cs="Times New Roman"/>
          <w:sz w:val="20"/>
          <w:szCs w:val="20"/>
        </w:rPr>
        <w:t>25</w:t>
      </w:r>
      <w:r>
        <w:rPr>
          <w:rFonts w:ascii="Times New Roman" w:hAnsi="Times New Roman" w:cs="Times New Roman"/>
          <w:sz w:val="20"/>
          <w:szCs w:val="20"/>
        </w:rPr>
        <w:t>-12h45 Présentation</w:t>
      </w:r>
      <w:r w:rsidR="00CE54CE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technique</w:t>
      </w:r>
      <w:r w:rsidR="00CE54CE">
        <w:rPr>
          <w:rFonts w:ascii="Times New Roman" w:hAnsi="Times New Roman" w:cs="Times New Roman"/>
          <w:sz w:val="20"/>
          <w:szCs w:val="20"/>
        </w:rPr>
        <w:t xml:space="preserve">s : </w:t>
      </w:r>
      <w:proofErr w:type="spellStart"/>
      <w:r w:rsidR="00CE54CE">
        <w:rPr>
          <w:rFonts w:ascii="Times New Roman" w:hAnsi="Times New Roman" w:cs="Times New Roman"/>
          <w:sz w:val="20"/>
          <w:szCs w:val="20"/>
        </w:rPr>
        <w:t>MedChemExpress</w:t>
      </w:r>
      <w:proofErr w:type="spellEnd"/>
      <w:r w:rsidR="00CE54CE">
        <w:rPr>
          <w:rFonts w:ascii="Times New Roman" w:hAnsi="Times New Roman" w:cs="Times New Roman"/>
          <w:sz w:val="20"/>
          <w:szCs w:val="20"/>
        </w:rPr>
        <w:t xml:space="preserve"> &amp; Sartorius</w:t>
      </w:r>
    </w:p>
    <w:p w:rsidR="00D67876" w:rsidRDefault="00D67876">
      <w:pPr>
        <w:ind w:left="709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4C03BD">
        <w:rPr>
          <w:rFonts w:ascii="Times New Roman" w:hAnsi="Times New Roman" w:cs="Times New Roman"/>
          <w:sz w:val="20"/>
          <w:szCs w:val="20"/>
        </w:rPr>
        <w:t>12h</w:t>
      </w:r>
      <w:r w:rsidR="004C03BD">
        <w:rPr>
          <w:rFonts w:ascii="Times New Roman" w:hAnsi="Times New Roman" w:cs="Times New Roman"/>
          <w:sz w:val="20"/>
          <w:szCs w:val="20"/>
        </w:rPr>
        <w:t>45</w:t>
      </w:r>
      <w:r>
        <w:rPr>
          <w:rFonts w:ascii="Times New Roman" w:hAnsi="Times New Roman" w:cs="Times New Roman"/>
          <w:sz w:val="20"/>
          <w:szCs w:val="20"/>
        </w:rPr>
        <w:t xml:space="preserve">-14h00 </w:t>
      </w:r>
      <w:r>
        <w:rPr>
          <w:rFonts w:ascii="Times New Roman" w:hAnsi="Times New Roman" w:cs="Times New Roman"/>
          <w:i/>
          <w:iCs/>
          <w:sz w:val="20"/>
          <w:szCs w:val="20"/>
        </w:rPr>
        <w:t>Déjeuner</w:t>
      </w:r>
    </w:p>
    <w:p w:rsidR="00D67876" w:rsidRDefault="00D67876">
      <w:pPr>
        <w:rPr>
          <w:rFonts w:ascii="Times New Roman" w:hAnsi="Times New Roman" w:cs="Times New Roman"/>
          <w:sz w:val="20"/>
          <w:szCs w:val="20"/>
        </w:rPr>
      </w:pPr>
    </w:p>
    <w:p w:rsidR="00D67876" w:rsidRPr="00F00016" w:rsidRDefault="00DE6243">
      <w:pPr>
        <w:ind w:left="1418" w:hanging="709"/>
        <w:rPr>
          <w:rFonts w:ascii="Times New Roman" w:hAnsi="Times New Roman" w:cs="Times New Roman"/>
          <w:b/>
          <w:bCs/>
          <w:color w:val="7030A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color w:val="7030A0"/>
          <w:sz w:val="20"/>
          <w:szCs w:val="20"/>
        </w:rPr>
        <w:t>14h00-14h45 Conférence invitée</w:t>
      </w:r>
      <w:r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</w:rPr>
        <w:t xml:space="preserve"> : Gabriel </w:t>
      </w:r>
      <w:proofErr w:type="spellStart"/>
      <w:r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</w:rPr>
        <w:t>Lepousez</w:t>
      </w:r>
      <w:proofErr w:type="spellEnd"/>
      <w:r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</w:rPr>
        <w:t>I</w:t>
      </w:r>
      <w:r>
        <w:rPr>
          <w:rFonts w:ascii="Times New Roman" w:hAnsi="Times New Roman" w:cs="Times New Roman"/>
          <w:b/>
          <w:bCs/>
          <w:color w:val="7030A0"/>
          <w:sz w:val="20"/>
          <w:szCs w:val="20"/>
        </w:rPr>
        <w:t>nstitut Pasteur, Université Paris Cité)</w:t>
      </w:r>
      <w:r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  <w:t xml:space="preserve">. </w:t>
      </w:r>
      <w:r w:rsidRPr="00F00016"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  <w:lang w:val="en-US"/>
        </w:rPr>
        <w:t xml:space="preserve">New insights in the microbiota-gut–brain </w:t>
      </w:r>
      <w:proofErr w:type="gramStart"/>
      <w:r w:rsidRPr="00F00016"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  <w:lang w:val="en-US"/>
        </w:rPr>
        <w:t>axis :</w:t>
      </w:r>
      <w:proofErr w:type="gramEnd"/>
      <w:r w:rsidRPr="00F00016"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  <w:lang w:val="en-US"/>
        </w:rPr>
        <w:t xml:space="preserve"> direct brain sensing of bacterial peptidoglycan influences host metabolism.</w:t>
      </w:r>
    </w:p>
    <w:p w:rsidR="00D67876" w:rsidRPr="00F00016" w:rsidRDefault="00D67876">
      <w:pPr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</w:p>
    <w:p w:rsidR="00D67876" w:rsidRDefault="00DE6243">
      <w:pPr>
        <w:ind w:firstLine="708"/>
        <w:jc w:val="both"/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>14h45-16h00. Session 2 « Interactions hôte-microbiote »</w:t>
      </w:r>
    </w:p>
    <w:p w:rsidR="00F00016" w:rsidRDefault="00F00016">
      <w:pPr>
        <w:ind w:firstLine="708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D67876" w:rsidRDefault="00DE6243" w:rsidP="00F00016">
      <w:pPr>
        <w:ind w:left="708" w:firstLine="708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Modérateurs</w:t>
      </w:r>
      <w:r w:rsidR="00F000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 : Mathilde Bonnet et </w:t>
      </w:r>
      <w:proofErr w:type="spellStart"/>
      <w:r w:rsidR="00AE2E9D">
        <w:rPr>
          <w:rFonts w:ascii="Times New Roman" w:hAnsi="Times New Roman" w:cs="Times New Roman"/>
          <w:color w:val="000000" w:themeColor="text1"/>
          <w:sz w:val="20"/>
          <w:szCs w:val="20"/>
        </w:rPr>
        <w:t>Emilie</w:t>
      </w:r>
      <w:proofErr w:type="spellEnd"/>
      <w:r w:rsidR="00AE2E9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Viennois</w:t>
      </w:r>
    </w:p>
    <w:p w:rsidR="00D67876" w:rsidRDefault="00D67876">
      <w:pPr>
        <w:ind w:firstLine="708"/>
        <w:jc w:val="both"/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</w:pPr>
    </w:p>
    <w:p w:rsidR="00D67876" w:rsidRDefault="00DE624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</w:rPr>
        <w:t xml:space="preserve">P9. </w:t>
      </w:r>
      <w:r>
        <w:rPr>
          <w:rFonts w:ascii="Times New Roman" w:hAnsi="Times New Roman" w:cs="Times New Roman"/>
          <w:sz w:val="20"/>
          <w:szCs w:val="20"/>
        </w:rPr>
        <w:t>14h45-15h00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Les cellules entéro-endocrines augmentent l’activité vagale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in vitro</w:t>
      </w:r>
      <w:r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Armand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Dufeil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PhAN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>, Nantes</w:t>
      </w:r>
    </w:p>
    <w:p w:rsidR="00D67876" w:rsidRDefault="00D67876">
      <w:pPr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D67876" w:rsidRDefault="00DE6243">
      <w:pPr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  <w:lang w:val="en-US"/>
        </w:rPr>
        <w:t xml:space="preserve">*P10. </w:t>
      </w:r>
      <w:r>
        <w:rPr>
          <w:rFonts w:ascii="Times New Roman" w:hAnsi="Times New Roman" w:cs="Times New Roman"/>
          <w:sz w:val="20"/>
          <w:szCs w:val="20"/>
          <w:lang w:val="en-US"/>
        </w:rPr>
        <w:t>15h00-15h15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Function and dysfunction of Tau and alpha-Synuclein in enteroendocrine cells: from physiology to neurodegeneration.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Giuseppe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Madaro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>, TENS, Nantes</w:t>
      </w:r>
    </w:p>
    <w:p w:rsidR="00D67876" w:rsidRDefault="00D67876">
      <w:pPr>
        <w:ind w:left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D67876" w:rsidRDefault="00DE6243">
      <w:pPr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  <w:lang w:val="en-US"/>
        </w:rPr>
        <w:t xml:space="preserve">P11. </w:t>
      </w:r>
      <w:r>
        <w:rPr>
          <w:rFonts w:ascii="Times New Roman" w:hAnsi="Times New Roman" w:cs="Times New Roman"/>
          <w:sz w:val="20"/>
          <w:szCs w:val="20"/>
          <w:lang w:val="en-US"/>
        </w:rPr>
        <w:t>15h15-15h30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Adaptive immunomodulation of membrane extracellular vesicles of first newborn gut colonizers under bile salts and amoxicillin intestinal stress. </w:t>
      </w:r>
      <w:r>
        <w:rPr>
          <w:rFonts w:ascii="Times New Roman" w:hAnsi="Times New Roman" w:cs="Times New Roman"/>
          <w:sz w:val="20"/>
          <w:szCs w:val="20"/>
        </w:rPr>
        <w:t xml:space="preserve">Anaïs </w:t>
      </w:r>
      <w:proofErr w:type="spellStart"/>
      <w:r>
        <w:rPr>
          <w:rFonts w:ascii="Times New Roman" w:hAnsi="Times New Roman" w:cs="Times New Roman"/>
          <w:sz w:val="20"/>
          <w:szCs w:val="20"/>
        </w:rPr>
        <w:t>Halbert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PhAN</w:t>
      </w:r>
      <w:proofErr w:type="spellEnd"/>
      <w:r>
        <w:rPr>
          <w:rFonts w:ascii="Times New Roman" w:hAnsi="Times New Roman" w:cs="Times New Roman"/>
          <w:sz w:val="20"/>
          <w:szCs w:val="20"/>
        </w:rPr>
        <w:t>, Nantes</w:t>
      </w:r>
    </w:p>
    <w:p w:rsidR="00D67876" w:rsidRDefault="00D6787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</w:rPr>
        <w:t xml:space="preserve">P12. </w:t>
      </w:r>
      <w:r>
        <w:rPr>
          <w:rFonts w:ascii="Times New Roman" w:hAnsi="Times New Roman" w:cs="Times New Roman"/>
          <w:sz w:val="20"/>
          <w:szCs w:val="20"/>
        </w:rPr>
        <w:t>15h30-15h45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Dialogue miARN-microbiote en période néonatale et effets à long terme sur la santé intestinale</w:t>
      </w:r>
      <w:r>
        <w:rPr>
          <w:rFonts w:ascii="Times New Roman" w:hAnsi="Times New Roman" w:cs="Times New Roman"/>
          <w:sz w:val="20"/>
          <w:szCs w:val="20"/>
        </w:rPr>
        <w:t xml:space="preserve"> Louis Berthet, CRI, Paris</w:t>
      </w:r>
    </w:p>
    <w:p w:rsidR="00D67876" w:rsidRDefault="00D67876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  <w:lang w:val="en-US"/>
        </w:rPr>
        <w:t xml:space="preserve">P13. </w:t>
      </w:r>
      <w:r>
        <w:rPr>
          <w:rFonts w:ascii="Times New Roman" w:hAnsi="Times New Roman" w:cs="Times New Roman"/>
          <w:sz w:val="20"/>
          <w:szCs w:val="20"/>
          <w:lang w:val="en-US"/>
        </w:rPr>
        <w:t>15h45-16h00</w:t>
      </w:r>
    </w:p>
    <w:p w:rsidR="00D67876" w:rsidRDefault="00DE6243">
      <w:pPr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GB"/>
        </w:rPr>
        <w:t>The Small Intestine on a Plate: The Function of Microbial Bile Salts in Host-Microbe Crosstalk.</w:t>
      </w:r>
    </w:p>
    <w:p w:rsidR="00D67876" w:rsidRDefault="00DE624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Pieter De </w:t>
      </w:r>
      <w:proofErr w:type="spellStart"/>
      <w:r>
        <w:rPr>
          <w:rFonts w:ascii="Times New Roman" w:hAnsi="Times New Roman" w:cs="Times New Roman"/>
          <w:sz w:val="20"/>
          <w:szCs w:val="20"/>
        </w:rPr>
        <w:t>Clercq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CMET, </w:t>
      </w:r>
      <w:proofErr w:type="spellStart"/>
      <w:r>
        <w:rPr>
          <w:rFonts w:ascii="Times New Roman" w:hAnsi="Times New Roman" w:cs="Times New Roman"/>
          <w:sz w:val="20"/>
          <w:szCs w:val="20"/>
        </w:rPr>
        <w:t>Ghent</w:t>
      </w:r>
      <w:proofErr w:type="spellEnd"/>
      <w:r>
        <w:rPr>
          <w:rFonts w:ascii="Times New Roman" w:hAnsi="Times New Roman" w:cs="Times New Roman"/>
          <w:sz w:val="20"/>
          <w:szCs w:val="20"/>
        </w:rPr>
        <w:t>, Belgique</w:t>
      </w:r>
    </w:p>
    <w:p w:rsidR="000D0712" w:rsidRDefault="000D0712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0D0712" w:rsidRDefault="00560563" w:rsidP="000D0712">
      <w:pPr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  <w:lang w:val="en-US"/>
        </w:rPr>
        <w:t>*</w:t>
      </w:r>
      <w:r w:rsidR="000D0712">
        <w:rPr>
          <w:rFonts w:ascii="Times New Roman" w:hAnsi="Times New Roman" w:cs="Times New Roman"/>
          <w:color w:val="ED7D31" w:themeColor="accent2"/>
          <w:sz w:val="20"/>
          <w:szCs w:val="20"/>
          <w:lang w:val="en-US"/>
        </w:rPr>
        <w:t xml:space="preserve">P14. </w:t>
      </w:r>
      <w:r w:rsidR="000D0712">
        <w:rPr>
          <w:rFonts w:ascii="Times New Roman" w:hAnsi="Times New Roman" w:cs="Times New Roman"/>
          <w:sz w:val="20"/>
          <w:szCs w:val="20"/>
          <w:lang w:val="en-US"/>
        </w:rPr>
        <w:t>16h00-16h15</w:t>
      </w:r>
    </w:p>
    <w:p w:rsidR="000D0712" w:rsidRDefault="000D0712" w:rsidP="000D0712">
      <w:pPr>
        <w:ind w:left="709" w:hanging="1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D071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The gut epithelium as a clearance route for brain-derived proteins: toward a non-invasive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        </w:t>
      </w:r>
      <w:r w:rsidRPr="000D0712">
        <w:rPr>
          <w:rFonts w:ascii="Times New Roman" w:hAnsi="Times New Roman" w:cs="Times New Roman"/>
          <w:b/>
          <w:bCs/>
          <w:sz w:val="20"/>
          <w:szCs w:val="20"/>
          <w:lang w:val="en-US"/>
        </w:rPr>
        <w:t>diagnostic perspective in Alzheimer’s disease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Pr="000D0712">
        <w:rPr>
          <w:rFonts w:ascii="Times New Roman" w:hAnsi="Times New Roman" w:cs="Times New Roman"/>
          <w:sz w:val="20"/>
          <w:szCs w:val="20"/>
          <w:lang w:val="en-US"/>
        </w:rPr>
        <w:t xml:space="preserve">Maxime </w:t>
      </w:r>
      <w:proofErr w:type="spellStart"/>
      <w:r w:rsidRPr="000D0712">
        <w:rPr>
          <w:rFonts w:ascii="Times New Roman" w:hAnsi="Times New Roman" w:cs="Times New Roman"/>
          <w:sz w:val="20"/>
          <w:szCs w:val="20"/>
          <w:lang w:val="en-US"/>
        </w:rPr>
        <w:t>Seignobos</w:t>
      </w:r>
      <w:proofErr w:type="spellEnd"/>
      <w:r w:rsidRPr="000D0712">
        <w:rPr>
          <w:rFonts w:ascii="Times New Roman" w:hAnsi="Times New Roman" w:cs="Times New Roman"/>
          <w:sz w:val="20"/>
          <w:szCs w:val="20"/>
          <w:lang w:val="en-US"/>
        </w:rPr>
        <w:t>, GIN, Grenoble</w:t>
      </w:r>
    </w:p>
    <w:p w:rsidR="000D0712" w:rsidRPr="00F00016" w:rsidRDefault="000D0712">
      <w:pPr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D67876" w:rsidRPr="00F00016" w:rsidRDefault="00D67876">
      <w:pPr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D67876" w:rsidRPr="00F00016" w:rsidRDefault="00DE6243">
      <w:pPr>
        <w:ind w:firstLine="708"/>
        <w:jc w:val="center"/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</w:pPr>
      <w:r w:rsidRPr="00F00016">
        <w:rPr>
          <w:rFonts w:ascii="Times New Roman" w:hAnsi="Times New Roman" w:cs="Times New Roman"/>
          <w:sz w:val="20"/>
          <w:szCs w:val="20"/>
          <w:lang w:val="en-US"/>
        </w:rPr>
        <w:t>16h</w:t>
      </w:r>
      <w:r w:rsidR="000D0712" w:rsidRPr="00F00016">
        <w:rPr>
          <w:rFonts w:ascii="Times New Roman" w:hAnsi="Times New Roman" w:cs="Times New Roman"/>
          <w:sz w:val="20"/>
          <w:szCs w:val="20"/>
          <w:lang w:val="en-US"/>
        </w:rPr>
        <w:t>15</w:t>
      </w:r>
      <w:r w:rsidRPr="00F00016">
        <w:rPr>
          <w:rFonts w:ascii="Times New Roman" w:hAnsi="Times New Roman" w:cs="Times New Roman"/>
          <w:sz w:val="20"/>
          <w:szCs w:val="20"/>
          <w:lang w:val="en-US"/>
        </w:rPr>
        <w:t>-16h</w:t>
      </w:r>
      <w:r w:rsidR="000D0712" w:rsidRPr="00F00016">
        <w:rPr>
          <w:rFonts w:ascii="Times New Roman" w:hAnsi="Times New Roman" w:cs="Times New Roman"/>
          <w:sz w:val="20"/>
          <w:szCs w:val="20"/>
          <w:lang w:val="en-US"/>
        </w:rPr>
        <w:t>45</w:t>
      </w:r>
      <w:r w:rsidRPr="00F0001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F00016">
        <w:rPr>
          <w:rFonts w:ascii="Times New Roman" w:hAnsi="Times New Roman" w:cs="Times New Roman"/>
          <w:i/>
          <w:iCs/>
          <w:sz w:val="20"/>
          <w:szCs w:val="20"/>
          <w:lang w:val="en-US"/>
        </w:rPr>
        <w:t>Pause-Café</w:t>
      </w:r>
    </w:p>
    <w:p w:rsidR="00D67876" w:rsidRPr="00F00016" w:rsidRDefault="00D67876">
      <w:pPr>
        <w:ind w:firstLine="708"/>
        <w:rPr>
          <w:rFonts w:ascii="Times New Roman" w:hAnsi="Times New Roman" w:cs="Times New Roman"/>
          <w:b/>
          <w:bCs/>
          <w:color w:val="4472C4" w:themeColor="accent1"/>
          <w:sz w:val="20"/>
          <w:szCs w:val="20"/>
          <w:lang w:val="en-US"/>
        </w:rPr>
      </w:pPr>
    </w:p>
    <w:p w:rsidR="00D67876" w:rsidRDefault="00DE6243">
      <w:pPr>
        <w:ind w:firstLine="708"/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</w:pPr>
      <w:r w:rsidRPr="00F00016">
        <w:rPr>
          <w:rFonts w:ascii="Times New Roman" w:hAnsi="Times New Roman" w:cs="Times New Roman"/>
          <w:b/>
          <w:bCs/>
          <w:color w:val="4472C4" w:themeColor="accent1"/>
          <w:sz w:val="20"/>
          <w:szCs w:val="20"/>
          <w:lang w:val="en-US"/>
        </w:rPr>
        <w:t>16h</w:t>
      </w:r>
      <w:r w:rsidR="000D0712" w:rsidRPr="00F00016">
        <w:rPr>
          <w:rFonts w:ascii="Times New Roman" w:hAnsi="Times New Roman" w:cs="Times New Roman"/>
          <w:b/>
          <w:bCs/>
          <w:color w:val="4472C4" w:themeColor="accent1"/>
          <w:sz w:val="20"/>
          <w:szCs w:val="20"/>
          <w:lang w:val="en-US"/>
        </w:rPr>
        <w:t>45</w:t>
      </w:r>
      <w:r w:rsidRPr="00F00016">
        <w:rPr>
          <w:rFonts w:ascii="Times New Roman" w:hAnsi="Times New Roman" w:cs="Times New Roman"/>
          <w:b/>
          <w:bCs/>
          <w:color w:val="4472C4" w:themeColor="accent1"/>
          <w:sz w:val="20"/>
          <w:szCs w:val="20"/>
          <w:lang w:val="en-US"/>
        </w:rPr>
        <w:t xml:space="preserve">-18h00. </w:t>
      </w:r>
      <w:r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>Session 3 « Nutrition-Métabolisme intestinal »</w:t>
      </w:r>
    </w:p>
    <w:p w:rsidR="00D67876" w:rsidRDefault="00D67876">
      <w:pPr>
        <w:ind w:firstLine="708"/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</w:pPr>
    </w:p>
    <w:p w:rsidR="00D67876" w:rsidRPr="00F00016" w:rsidRDefault="00DE6243" w:rsidP="00F00016">
      <w:pPr>
        <w:ind w:firstLine="708"/>
        <w:jc w:val="center"/>
        <w:rPr>
          <w:rFonts w:ascii="Times New Roman" w:hAnsi="Times New Roman" w:cs="Times New Roman"/>
          <w:color w:val="4472C4" w:themeColor="accent1"/>
          <w:sz w:val="20"/>
          <w:szCs w:val="20"/>
        </w:rPr>
      </w:pPr>
      <w:r w:rsidRPr="00F00016">
        <w:rPr>
          <w:rFonts w:ascii="Times New Roman" w:hAnsi="Times New Roman" w:cs="Times New Roman"/>
          <w:color w:val="000000" w:themeColor="text1"/>
          <w:sz w:val="20"/>
          <w:szCs w:val="20"/>
        </w:rPr>
        <w:t>Modérateurs</w:t>
      </w:r>
      <w:r w:rsidR="00F000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 : </w:t>
      </w:r>
      <w:proofErr w:type="spellStart"/>
      <w:r w:rsidR="00F00016">
        <w:rPr>
          <w:rFonts w:ascii="Times New Roman" w:hAnsi="Times New Roman" w:cs="Times New Roman"/>
          <w:color w:val="000000" w:themeColor="text1"/>
          <w:sz w:val="20"/>
          <w:szCs w:val="20"/>
        </w:rPr>
        <w:t>An</w:t>
      </w:r>
      <w:r w:rsidR="00AE2E9D">
        <w:rPr>
          <w:rFonts w:ascii="Times New Roman" w:hAnsi="Times New Roman" w:cs="Times New Roman"/>
          <w:color w:val="000000" w:themeColor="text1"/>
          <w:sz w:val="20"/>
          <w:szCs w:val="20"/>
        </w:rPr>
        <w:t>n</w:t>
      </w:r>
      <w:r w:rsidR="00F00016">
        <w:rPr>
          <w:rFonts w:ascii="Times New Roman" w:hAnsi="Times New Roman" w:cs="Times New Roman"/>
          <w:color w:val="000000" w:themeColor="text1"/>
          <w:sz w:val="20"/>
          <w:szCs w:val="20"/>
        </w:rPr>
        <w:t>aïg</w:t>
      </w:r>
      <w:proofErr w:type="spellEnd"/>
      <w:r w:rsidR="00F000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Lan et Alice Carrier</w:t>
      </w:r>
    </w:p>
    <w:p w:rsidR="00D67876" w:rsidRDefault="00D6787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color w:val="ED7D31" w:themeColor="accent2"/>
          <w:sz w:val="20"/>
          <w:szCs w:val="20"/>
        </w:rPr>
        <w:t xml:space="preserve">*P15. </w:t>
      </w:r>
      <w:r>
        <w:rPr>
          <w:rFonts w:ascii="Times New Roman" w:hAnsi="Times New Roman" w:cs="Times New Roman"/>
          <w:sz w:val="20"/>
          <w:szCs w:val="20"/>
        </w:rPr>
        <w:t>16h45-17h00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Le stade de maturité des cellules épithéliales intestinales IPEC-J2 influence leur réponse métabolique à une surcharge lipidique.</w:t>
      </w:r>
      <w:r>
        <w:rPr>
          <w:rFonts w:ascii="Times New Roman" w:hAnsi="Times New Roman" w:cs="Times New Roman"/>
          <w:sz w:val="20"/>
          <w:szCs w:val="20"/>
        </w:rPr>
        <w:t xml:space="preserve"> Gabriel Vimont, </w:t>
      </w:r>
      <w:proofErr w:type="spellStart"/>
      <w:r>
        <w:rPr>
          <w:rFonts w:ascii="Times New Roman" w:hAnsi="Times New Roman" w:cs="Times New Roman"/>
          <w:sz w:val="20"/>
          <w:szCs w:val="20"/>
        </w:rPr>
        <w:t>NuMeCan</w:t>
      </w:r>
      <w:proofErr w:type="spellEnd"/>
      <w:r>
        <w:rPr>
          <w:rFonts w:ascii="Times New Roman" w:hAnsi="Times New Roman" w:cs="Times New Roman"/>
          <w:sz w:val="20"/>
          <w:szCs w:val="20"/>
        </w:rPr>
        <w:t>, Rennes</w:t>
      </w:r>
    </w:p>
    <w:p w:rsidR="00D67876" w:rsidRDefault="00D67876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color w:val="ED7D31" w:themeColor="accent2"/>
          <w:sz w:val="20"/>
          <w:szCs w:val="20"/>
        </w:rPr>
        <w:t xml:space="preserve">*P16. </w:t>
      </w:r>
      <w:r>
        <w:rPr>
          <w:rFonts w:ascii="Times New Roman" w:hAnsi="Times New Roman" w:cs="Times New Roman"/>
          <w:sz w:val="20"/>
          <w:szCs w:val="20"/>
        </w:rPr>
        <w:t>17h00-17h15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Évaluation comparative des méthodes d’isolement épithélial intestinal pour l’analyse de l’expression génique chez la souris malnutrie</w:t>
      </w:r>
      <w:r>
        <w:rPr>
          <w:rFonts w:ascii="Times New Roman" w:hAnsi="Times New Roman" w:cs="Times New Roman"/>
          <w:sz w:val="20"/>
          <w:szCs w:val="20"/>
        </w:rPr>
        <w:t>. Estelle Caillon, IGFL, Lyon</w:t>
      </w:r>
    </w:p>
    <w:p w:rsidR="00D67876" w:rsidRDefault="00D6787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color w:val="ED7D31" w:themeColor="accent2"/>
          <w:sz w:val="20"/>
          <w:szCs w:val="20"/>
        </w:rPr>
        <w:t xml:space="preserve">P17. </w:t>
      </w:r>
      <w:r>
        <w:rPr>
          <w:rFonts w:ascii="Times New Roman" w:hAnsi="Times New Roman" w:cs="Times New Roman"/>
          <w:sz w:val="20"/>
          <w:szCs w:val="20"/>
        </w:rPr>
        <w:t>17h15-17h30</w:t>
      </w:r>
    </w:p>
    <w:p w:rsidR="00D67876" w:rsidRPr="00F00016" w:rsidRDefault="00DE6243">
      <w:pPr>
        <w:ind w:left="708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Remodelage sexuellement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dimorphique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de l’épithélium intestinal lors de la sous-nutrition protéique chez la souris juvénile.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00016">
        <w:rPr>
          <w:rFonts w:ascii="Times New Roman" w:hAnsi="Times New Roman" w:cs="Times New Roman"/>
          <w:sz w:val="20"/>
          <w:szCs w:val="20"/>
          <w:lang w:val="en-US"/>
        </w:rPr>
        <w:t xml:space="preserve">Lucas </w:t>
      </w:r>
      <w:proofErr w:type="spellStart"/>
      <w:r w:rsidRPr="00F00016">
        <w:rPr>
          <w:rFonts w:ascii="Times New Roman" w:hAnsi="Times New Roman" w:cs="Times New Roman"/>
          <w:sz w:val="20"/>
          <w:szCs w:val="20"/>
          <w:lang w:val="en-US"/>
        </w:rPr>
        <w:t>Rebiffé</w:t>
      </w:r>
      <w:proofErr w:type="spellEnd"/>
      <w:r w:rsidRPr="00F00016">
        <w:rPr>
          <w:rFonts w:ascii="Times New Roman" w:hAnsi="Times New Roman" w:cs="Times New Roman"/>
          <w:sz w:val="20"/>
          <w:szCs w:val="20"/>
          <w:lang w:val="en-US"/>
        </w:rPr>
        <w:t>, IGFL, Lyon</w:t>
      </w:r>
    </w:p>
    <w:p w:rsidR="00D67876" w:rsidRPr="00F00016" w:rsidRDefault="00D67876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D67876" w:rsidRPr="00F00016" w:rsidRDefault="00DE6243">
      <w:pPr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00016">
        <w:rPr>
          <w:rFonts w:ascii="Times New Roman" w:hAnsi="Times New Roman" w:cs="Times New Roman"/>
          <w:color w:val="ED7D31" w:themeColor="accent2"/>
          <w:sz w:val="20"/>
          <w:szCs w:val="20"/>
          <w:lang w:val="en-US"/>
        </w:rPr>
        <w:t xml:space="preserve">P18. </w:t>
      </w:r>
      <w:r w:rsidRPr="00F00016">
        <w:rPr>
          <w:rFonts w:ascii="Times New Roman" w:hAnsi="Times New Roman" w:cs="Times New Roman"/>
          <w:sz w:val="20"/>
          <w:szCs w:val="20"/>
          <w:lang w:val="en-US"/>
        </w:rPr>
        <w:t>17h30-17h45</w:t>
      </w:r>
    </w:p>
    <w:p w:rsidR="00D67876" w:rsidRPr="00DE6243" w:rsidRDefault="00DE6243" w:rsidP="00DE6243">
      <w:pPr>
        <w:ind w:left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The probiotic effect of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 xml:space="preserve">Propionibacterium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freudenreichii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CIRM-BIA 508 on colitis prevention and cure is reversed by n-6 polyunsaturated fatty acid-enriched diet.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Bioactive lipids metabolism is determining for probiotic efficiency</w:t>
      </w:r>
      <w:r>
        <w:rPr>
          <w:rFonts w:ascii="Times New Roman" w:hAnsi="Times New Roman" w:cs="Times New Roman"/>
          <w:sz w:val="20"/>
          <w:szCs w:val="20"/>
          <w:lang w:val="en-US"/>
        </w:rPr>
        <w:t>. Marine Mantel, TENS, Nantes</w:t>
      </w:r>
    </w:p>
    <w:p w:rsidR="00F00016" w:rsidRPr="00FF6842" w:rsidRDefault="00F00016">
      <w:pPr>
        <w:ind w:firstLine="708"/>
        <w:jc w:val="both"/>
        <w:rPr>
          <w:rFonts w:ascii="Times New Roman" w:hAnsi="Times New Roman" w:cs="Times New Roman"/>
          <w:color w:val="ED7D31" w:themeColor="accent2"/>
          <w:sz w:val="20"/>
          <w:szCs w:val="20"/>
          <w:lang w:val="en-US"/>
        </w:rPr>
      </w:pPr>
    </w:p>
    <w:p w:rsidR="00D67876" w:rsidRDefault="00DE624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</w:rPr>
        <w:t>*P19.</w:t>
      </w:r>
      <w:r>
        <w:rPr>
          <w:rFonts w:ascii="Times New Roman" w:hAnsi="Times New Roman" w:cs="Times New Roman"/>
          <w:sz w:val="20"/>
          <w:szCs w:val="20"/>
        </w:rPr>
        <w:t xml:space="preserve"> 17h45-18h00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14:ligatures w14:val="none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Le métabolite du chlorothalonil, le R471811, à des concentrations présentes dans l'eau de boisson, modifie la résistance et la capacité antioxydante des cellules épithéliales intestinales : étude in vitro. </w:t>
      </w:r>
      <w:r>
        <w:rPr>
          <w:rFonts w:ascii="Times New Roman" w:hAnsi="Times New Roman" w:cs="Times New Roman"/>
          <w:color w:val="000000"/>
          <w:sz w:val="20"/>
          <w:szCs w:val="20"/>
        </w:rPr>
        <w:t>Zoé GAREL, TENS, Nantes</w:t>
      </w:r>
    </w:p>
    <w:p w:rsidR="00D67876" w:rsidRDefault="00D67876">
      <w:pPr>
        <w:ind w:firstLine="708"/>
        <w:jc w:val="both"/>
        <w:rPr>
          <w:rFonts w:ascii="Times New Roman" w:hAnsi="Times New Roman" w:cs="Times New Roman"/>
          <w:b/>
          <w:bCs/>
          <w:i/>
          <w:color w:val="4472C4" w:themeColor="accent1"/>
          <w:sz w:val="20"/>
          <w:szCs w:val="20"/>
        </w:rPr>
      </w:pPr>
    </w:p>
    <w:p w:rsidR="00D67876" w:rsidRDefault="00DE6243">
      <w:pPr>
        <w:ind w:firstLine="708"/>
        <w:rPr>
          <w:rFonts w:ascii="Times New Roman" w:hAnsi="Times New Roman" w:cs="Times New Roman"/>
          <w:b/>
          <w:bCs/>
          <w:color w:val="7030A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7030A0"/>
          <w:sz w:val="20"/>
          <w:szCs w:val="20"/>
        </w:rPr>
        <w:t>18h00. Assemblée générale du CECED</w:t>
      </w:r>
    </w:p>
    <w:p w:rsidR="00D67876" w:rsidRDefault="00D67876">
      <w:pPr>
        <w:ind w:firstLine="708"/>
        <w:rPr>
          <w:rFonts w:ascii="Times New Roman" w:hAnsi="Times New Roman" w:cs="Times New Roman"/>
          <w:b/>
          <w:bCs/>
          <w:color w:val="7030A0"/>
          <w:sz w:val="20"/>
          <w:szCs w:val="20"/>
        </w:rPr>
      </w:pPr>
    </w:p>
    <w:p w:rsidR="00D67876" w:rsidRDefault="00DE6243">
      <w:pPr>
        <w:ind w:firstLine="2126"/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1</w:t>
      </w:r>
      <w:r w:rsidR="00AE2E9D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8</w:t>
      </w:r>
      <w:r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h</w:t>
      </w:r>
      <w:r w:rsidR="00AE2E9D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5</w:t>
      </w:r>
      <w:r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0 - Visite du Carrousel des Mondes Marins aux Machines de l’Ile</w:t>
      </w:r>
    </w:p>
    <w:p w:rsidR="00D67876" w:rsidRDefault="00DE6243">
      <w:pPr>
        <w:ind w:left="1416" w:firstLine="708"/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20h00 - Dîner/Soirée au Quai West</w:t>
      </w:r>
    </w:p>
    <w:p w:rsidR="00D67876" w:rsidRDefault="00D67876">
      <w:pPr>
        <w:ind w:firstLine="708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rPr>
          <w:rFonts w:ascii="Times New Roman" w:hAnsi="Times New Roman" w:cs="Times New Roman"/>
          <w:b/>
          <w:bCs/>
          <w:color w:val="2F5496" w:themeColor="accent1" w:themeShade="BF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20"/>
          <w:szCs w:val="20"/>
        </w:rPr>
        <w:t>Vendredi 27 mars 2026</w:t>
      </w:r>
    </w:p>
    <w:p w:rsidR="00D67876" w:rsidRDefault="00D67876">
      <w:pPr>
        <w:ind w:firstLine="708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ind w:left="993" w:hanging="284"/>
        <w:jc w:val="both"/>
        <w:rPr>
          <w:rFonts w:ascii="Times New Roman" w:hAnsi="Times New Roman" w:cs="Times New Roman"/>
          <w:b/>
          <w:bCs/>
          <w:color w:val="7030A0"/>
          <w:sz w:val="20"/>
          <w:szCs w:val="20"/>
          <w:lang w:val="en-US"/>
        </w:rPr>
      </w:pPr>
      <w:r w:rsidRPr="00F00016">
        <w:rPr>
          <w:rFonts w:ascii="Times New Roman" w:hAnsi="Times New Roman" w:cs="Times New Roman"/>
          <w:b/>
          <w:bCs/>
          <w:color w:val="7030A0"/>
          <w:sz w:val="20"/>
          <w:szCs w:val="20"/>
          <w:lang w:val="en-US"/>
        </w:rPr>
        <w:t xml:space="preserve">8h45-9h30.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0"/>
          <w:szCs w:val="20"/>
          <w:lang w:val="en-US"/>
        </w:rPr>
        <w:t>Conférence</w:t>
      </w:r>
      <w:proofErr w:type="spellEnd"/>
      <w:r>
        <w:rPr>
          <w:rFonts w:ascii="Times New Roman" w:hAnsi="Times New Roman" w:cs="Times New Roman"/>
          <w:b/>
          <w:bCs/>
          <w:color w:val="7030A0"/>
          <w:sz w:val="20"/>
          <w:szCs w:val="20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color w:val="7030A0"/>
          <w:sz w:val="20"/>
          <w:szCs w:val="20"/>
          <w:lang w:val="en-US"/>
        </w:rPr>
        <w:t>invitée</w:t>
      </w:r>
      <w:proofErr w:type="spellEnd"/>
      <w:r>
        <w:rPr>
          <w:rFonts w:ascii="Times New Roman" w:hAnsi="Times New Roman" w:cs="Times New Roman"/>
          <w:b/>
          <w:bCs/>
          <w:color w:val="7030A0"/>
          <w:sz w:val="20"/>
          <w:szCs w:val="20"/>
          <w:lang w:val="en-US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color w:val="7030A0"/>
          <w:sz w:val="20"/>
          <w:szCs w:val="20"/>
          <w:lang w:val="en-US"/>
        </w:rPr>
        <w:t xml:space="preserve"> Maxime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0"/>
          <w:szCs w:val="20"/>
          <w:lang w:val="en-US"/>
        </w:rPr>
        <w:t>Mahé</w:t>
      </w:r>
      <w:proofErr w:type="spellEnd"/>
      <w:r>
        <w:rPr>
          <w:rFonts w:ascii="Times New Roman" w:hAnsi="Times New Roman" w:cs="Times New Roman"/>
          <w:b/>
          <w:bCs/>
          <w:color w:val="7030A0"/>
          <w:sz w:val="20"/>
          <w:szCs w:val="20"/>
          <w:lang w:val="en-US"/>
        </w:rPr>
        <w:t xml:space="preserve"> (UMR TENS, Nantes) « Building advanced iPSC-derived gut organoids to generate human gastrointestinal tissue»</w:t>
      </w:r>
    </w:p>
    <w:p w:rsidR="00D67876" w:rsidRDefault="00D67876">
      <w:pPr>
        <w:rPr>
          <w:rFonts w:ascii="Times New Roman" w:hAnsi="Times New Roman" w:cs="Times New Roman"/>
          <w:b/>
          <w:bCs/>
          <w:color w:val="4472C4" w:themeColor="accent1"/>
          <w:sz w:val="20"/>
          <w:szCs w:val="20"/>
          <w:lang w:val="en-US"/>
        </w:rPr>
      </w:pPr>
    </w:p>
    <w:p w:rsidR="00D67876" w:rsidRDefault="00DE6243">
      <w:pPr>
        <w:ind w:left="709"/>
        <w:jc w:val="both"/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>9h30-10h45. Session 4 « Organoïdes et modélisation »</w:t>
      </w:r>
    </w:p>
    <w:p w:rsidR="00F00016" w:rsidRDefault="00F00016">
      <w:pPr>
        <w:ind w:left="709"/>
        <w:jc w:val="both"/>
        <w:rPr>
          <w:rFonts w:ascii="Times New Roman" w:hAnsi="Times New Roman" w:cs="Times New Roman"/>
          <w:sz w:val="20"/>
          <w:szCs w:val="20"/>
        </w:rPr>
      </w:pPr>
    </w:p>
    <w:p w:rsidR="00D67876" w:rsidRDefault="00DE6243" w:rsidP="00F00016">
      <w:pPr>
        <w:ind w:left="70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Modérateurs</w:t>
      </w:r>
      <w:r w:rsidR="00F00016">
        <w:rPr>
          <w:rFonts w:ascii="Times New Roman" w:hAnsi="Times New Roman" w:cs="Times New Roman"/>
          <w:sz w:val="20"/>
          <w:szCs w:val="20"/>
        </w:rPr>
        <w:t> : Martin Beaumont et Maxime Mahé</w:t>
      </w:r>
    </w:p>
    <w:p w:rsidR="00D67876" w:rsidRDefault="00D67876">
      <w:pPr>
        <w:ind w:left="709"/>
        <w:jc w:val="both"/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</w:pPr>
    </w:p>
    <w:p w:rsidR="00D67876" w:rsidRDefault="00DE6243">
      <w:pPr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</w:rPr>
        <w:t>*P20.</w:t>
      </w:r>
      <w:r>
        <w:rPr>
          <w:rFonts w:ascii="Times New Roman" w:hAnsi="Times New Roman" w:cs="Times New Roman"/>
          <w:sz w:val="20"/>
          <w:szCs w:val="20"/>
        </w:rPr>
        <w:t xml:space="preserve"> 9h30-9h45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Décryptage des programmes génétiques de la régionalisation colique humaine à l’aide de modèles organoïdes.</w:t>
      </w:r>
      <w:r>
        <w:rPr>
          <w:rFonts w:ascii="Times New Roman" w:hAnsi="Times New Roman" w:cs="Times New Roman"/>
          <w:sz w:val="20"/>
          <w:szCs w:val="20"/>
        </w:rPr>
        <w:t xml:space="preserve"> Lola Bonneau, TENS, Nantes</w:t>
      </w:r>
    </w:p>
    <w:p w:rsidR="00D67876" w:rsidRDefault="00D67876">
      <w:pPr>
        <w:ind w:left="709"/>
        <w:jc w:val="both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</w:rPr>
        <w:t xml:space="preserve">P21. </w:t>
      </w:r>
      <w:r>
        <w:rPr>
          <w:rFonts w:ascii="Times New Roman" w:hAnsi="Times New Roman" w:cs="Times New Roman"/>
          <w:sz w:val="20"/>
          <w:szCs w:val="20"/>
        </w:rPr>
        <w:t>9h45-10h00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Établissement d’un modèle de malnutrition intestinale à partir d'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entéroïdes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humains.</w:t>
      </w:r>
      <w:r>
        <w:rPr>
          <w:rFonts w:ascii="Times New Roman" w:hAnsi="Times New Roman" w:cs="Times New Roman"/>
          <w:sz w:val="20"/>
          <w:szCs w:val="20"/>
        </w:rPr>
        <w:t xml:space="preserve"> Laura Bachir, TENS, Nantes</w:t>
      </w:r>
    </w:p>
    <w:p w:rsidR="00D67876" w:rsidRDefault="00D67876">
      <w:pPr>
        <w:ind w:left="709"/>
        <w:jc w:val="both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</w:rPr>
        <w:t xml:space="preserve">*P22. </w:t>
      </w:r>
      <w:r>
        <w:rPr>
          <w:rFonts w:ascii="Times New Roman" w:hAnsi="Times New Roman" w:cs="Times New Roman"/>
          <w:sz w:val="20"/>
          <w:szCs w:val="20"/>
        </w:rPr>
        <w:t>10h00-10h15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0"/>
          <w:szCs w:val="22"/>
        </w:rPr>
        <w:t>Niche stromale et physiopathologie des cellules souches coliques : rôle du récepteur des hormones thyroïdiennes Tr</w:t>
      </w:r>
      <w:r>
        <w:rPr>
          <w:rFonts w:ascii="Arial" w:eastAsia="Arial" w:hAnsi="Arial" w:cs="Arial"/>
          <w:b/>
          <w:bCs/>
          <w:sz w:val="20"/>
          <w:szCs w:val="22"/>
        </w:rPr>
        <w:t>α</w:t>
      </w:r>
      <w:r>
        <w:rPr>
          <w:rFonts w:ascii="Times New Roman" w:hAnsi="Times New Roman" w:cs="Times New Roman"/>
          <w:b/>
          <w:bCs/>
          <w:sz w:val="20"/>
          <w:szCs w:val="22"/>
        </w:rPr>
        <w:t xml:space="preserve">1 dans les interactions </w:t>
      </w:r>
      <w:proofErr w:type="spellStart"/>
      <w:r>
        <w:rPr>
          <w:rFonts w:ascii="Times New Roman" w:hAnsi="Times New Roman" w:cs="Times New Roman"/>
          <w:b/>
          <w:bCs/>
          <w:sz w:val="20"/>
          <w:szCs w:val="22"/>
        </w:rPr>
        <w:t>épithélio</w:t>
      </w:r>
      <w:proofErr w:type="spellEnd"/>
      <w:r>
        <w:rPr>
          <w:rFonts w:ascii="Times New Roman" w:hAnsi="Times New Roman" w:cs="Times New Roman"/>
          <w:b/>
          <w:bCs/>
          <w:sz w:val="20"/>
          <w:szCs w:val="22"/>
        </w:rPr>
        <w:t>-mésenchymes</w:t>
      </w:r>
      <w:r>
        <w:rPr>
          <w:rFonts w:ascii="Times New Roman" w:hAnsi="Times New Roman" w:cs="Times New Roman"/>
          <w:b/>
          <w:bCs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Mathieu </w:t>
      </w:r>
      <w:proofErr w:type="spellStart"/>
      <w:r>
        <w:rPr>
          <w:rFonts w:ascii="Times New Roman" w:hAnsi="Times New Roman" w:cs="Times New Roman"/>
          <w:sz w:val="20"/>
          <w:szCs w:val="20"/>
        </w:rPr>
        <w:t>Reslinger</w:t>
      </w:r>
      <w:proofErr w:type="spellEnd"/>
      <w:r>
        <w:rPr>
          <w:rFonts w:ascii="Times New Roman" w:hAnsi="Times New Roman" w:cs="Times New Roman"/>
          <w:sz w:val="20"/>
          <w:szCs w:val="20"/>
        </w:rPr>
        <w:t>, IGBMC, Illkirch</w:t>
      </w:r>
    </w:p>
    <w:p w:rsidR="00D67876" w:rsidRDefault="00D67876">
      <w:pPr>
        <w:ind w:left="709"/>
        <w:jc w:val="both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</w:rPr>
        <w:t xml:space="preserve">*P23. </w:t>
      </w:r>
      <w:r>
        <w:rPr>
          <w:rFonts w:ascii="Times New Roman" w:hAnsi="Times New Roman" w:cs="Times New Roman"/>
          <w:sz w:val="20"/>
          <w:szCs w:val="20"/>
        </w:rPr>
        <w:t>10h15-10h30</w:t>
      </w:r>
    </w:p>
    <w:p w:rsidR="00D67876" w:rsidRDefault="00DE6243">
      <w:pPr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Développement d’un modèle d’intestin sur puce pour mimer in vitro l’organisation et le fonctionnement du colon porcin.</w:t>
      </w:r>
      <w:r>
        <w:rPr>
          <w:rFonts w:ascii="Times New Roman" w:hAnsi="Times New Roman" w:cs="Times New Roman"/>
          <w:sz w:val="20"/>
          <w:szCs w:val="20"/>
        </w:rPr>
        <w:t xml:space="preserve"> Rémi Centrès, GenPhySE-I2MC, Toulouse</w:t>
      </w:r>
    </w:p>
    <w:p w:rsidR="00D67876" w:rsidRDefault="00D67876">
      <w:pPr>
        <w:ind w:left="709"/>
        <w:jc w:val="both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</w:rPr>
        <w:t xml:space="preserve">*P24. </w:t>
      </w:r>
      <w:r>
        <w:rPr>
          <w:rFonts w:ascii="Times New Roman" w:hAnsi="Times New Roman" w:cs="Times New Roman"/>
          <w:sz w:val="20"/>
          <w:szCs w:val="20"/>
        </w:rPr>
        <w:t>10h30-10h45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Optimisation des conditions de culture de monocouches dérivées d’organoïdes intestinaux pour orienter la différenciation des cellules épithéliales.</w:t>
      </w:r>
      <w:r>
        <w:rPr>
          <w:rFonts w:ascii="Times New Roman" w:hAnsi="Times New Roman" w:cs="Times New Roman"/>
          <w:sz w:val="20"/>
          <w:szCs w:val="20"/>
        </w:rPr>
        <w:t xml:space="preserve"> Julie Alberge, </w:t>
      </w:r>
      <w:proofErr w:type="spellStart"/>
      <w:r>
        <w:rPr>
          <w:rFonts w:ascii="Times New Roman" w:hAnsi="Times New Roman" w:cs="Times New Roman"/>
          <w:sz w:val="20"/>
          <w:szCs w:val="20"/>
        </w:rPr>
        <w:t>GenPhySE</w:t>
      </w:r>
      <w:proofErr w:type="spellEnd"/>
      <w:r>
        <w:rPr>
          <w:rFonts w:ascii="Times New Roman" w:hAnsi="Times New Roman" w:cs="Times New Roman"/>
          <w:sz w:val="20"/>
          <w:szCs w:val="20"/>
        </w:rPr>
        <w:t>, Toulouse</w:t>
      </w:r>
    </w:p>
    <w:p w:rsidR="00D67876" w:rsidRDefault="00D67876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10h45-11h15 </w:t>
      </w:r>
      <w:r>
        <w:rPr>
          <w:rFonts w:ascii="Times New Roman" w:hAnsi="Times New Roman" w:cs="Times New Roman"/>
          <w:i/>
          <w:iCs/>
          <w:sz w:val="20"/>
          <w:szCs w:val="20"/>
        </w:rPr>
        <w:t>Pause-Café</w:t>
      </w:r>
    </w:p>
    <w:p w:rsidR="00D67876" w:rsidRDefault="00D67876">
      <w:pPr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D67876" w:rsidRDefault="00DE6243">
      <w:pPr>
        <w:ind w:firstLine="708"/>
        <w:jc w:val="both"/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>11h15-12h45. Session 5 « Homéostasie et barrière intestinale »</w:t>
      </w:r>
    </w:p>
    <w:p w:rsidR="00F00016" w:rsidRDefault="00DE6243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:rsidR="00D67876" w:rsidRDefault="00DE6243" w:rsidP="00A836B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Modérateurs</w:t>
      </w:r>
      <w:r w:rsidR="00F00016">
        <w:rPr>
          <w:rFonts w:ascii="Times New Roman" w:hAnsi="Times New Roman" w:cs="Times New Roman"/>
          <w:sz w:val="20"/>
          <w:szCs w:val="20"/>
        </w:rPr>
        <w:t xml:space="preserve"> : Isabelle Gross et Jean-Pierre </w:t>
      </w:r>
      <w:proofErr w:type="spellStart"/>
      <w:r w:rsidR="00F00016">
        <w:rPr>
          <w:rFonts w:ascii="Times New Roman" w:hAnsi="Times New Roman" w:cs="Times New Roman"/>
          <w:sz w:val="20"/>
          <w:szCs w:val="20"/>
        </w:rPr>
        <w:t>Segain</w:t>
      </w:r>
      <w:proofErr w:type="spellEnd"/>
    </w:p>
    <w:p w:rsidR="00D67876" w:rsidRDefault="00D67876">
      <w:pPr>
        <w:ind w:left="708"/>
        <w:jc w:val="both"/>
        <w:rPr>
          <w:rFonts w:ascii="Times New Roman" w:hAnsi="Times New Roman" w:cs="Times New Roman"/>
          <w:color w:val="ED7D31" w:themeColor="accent2"/>
          <w:sz w:val="20"/>
          <w:szCs w:val="20"/>
        </w:rPr>
      </w:pPr>
    </w:p>
    <w:p w:rsidR="00D6787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</w:rPr>
        <w:t>*P25.</w:t>
      </w:r>
      <w:r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11h15-11h30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La cholangite sclérosante primitive altère l’homéostasie intestinale chez la souris : implication dans le développement de l’inflammation digestive. </w:t>
      </w:r>
      <w:r>
        <w:rPr>
          <w:rFonts w:ascii="Times New Roman" w:hAnsi="Times New Roman" w:cs="Times New Roman"/>
          <w:bCs/>
          <w:sz w:val="20"/>
          <w:szCs w:val="20"/>
        </w:rPr>
        <w:t>Lisa Isoard, IRSD-</w:t>
      </w:r>
      <w:proofErr w:type="spellStart"/>
      <w:r>
        <w:rPr>
          <w:rFonts w:ascii="Times New Roman" w:hAnsi="Times New Roman" w:cs="Times New Roman"/>
          <w:bCs/>
          <w:sz w:val="20"/>
          <w:szCs w:val="20"/>
        </w:rPr>
        <w:t>Toxalim</w:t>
      </w:r>
      <w:proofErr w:type="spellEnd"/>
      <w:r>
        <w:rPr>
          <w:rFonts w:ascii="Times New Roman" w:hAnsi="Times New Roman" w:cs="Times New Roman"/>
          <w:bCs/>
          <w:sz w:val="20"/>
          <w:szCs w:val="20"/>
        </w:rPr>
        <w:t>, Toulouse</w:t>
      </w:r>
    </w:p>
    <w:p w:rsidR="00D67876" w:rsidRDefault="00D67876">
      <w:pPr>
        <w:ind w:left="708"/>
        <w:jc w:val="both"/>
        <w:rPr>
          <w:rFonts w:ascii="Times New Roman" w:hAnsi="Times New Roman" w:cs="Times New Roman"/>
          <w:sz w:val="16"/>
          <w:szCs w:val="16"/>
        </w:rPr>
      </w:pPr>
    </w:p>
    <w:p w:rsidR="00D67876" w:rsidRDefault="00DE6243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color w:val="ED7D31" w:themeColor="accent2"/>
          <w:sz w:val="20"/>
          <w:szCs w:val="20"/>
        </w:rPr>
        <w:t xml:space="preserve">*P26. </w:t>
      </w:r>
      <w:r>
        <w:rPr>
          <w:rFonts w:ascii="Times New Roman" w:hAnsi="Times New Roman" w:cs="Times New Roman"/>
          <w:sz w:val="20"/>
          <w:szCs w:val="20"/>
        </w:rPr>
        <w:t>11h30-11h45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Rôle du système nerveux entérique (SNE) dans la fragilisation de la barrière intestinale (BEI) des </w:t>
      </w:r>
      <w:r w:rsidR="00560563">
        <w:rPr>
          <w:rFonts w:ascii="Times New Roman" w:hAnsi="Times New Roman" w:cs="Times New Roman"/>
          <w:b/>
          <w:bCs/>
          <w:sz w:val="20"/>
          <w:szCs w:val="20"/>
        </w:rPr>
        <w:t>nouveau-nés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face au stress infectieux du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Strepto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B</w:t>
      </w:r>
      <w:r>
        <w:rPr>
          <w:rFonts w:ascii="Times New Roman" w:hAnsi="Times New Roman" w:cs="Times New Roman"/>
          <w:sz w:val="20"/>
          <w:szCs w:val="20"/>
        </w:rPr>
        <w:t xml:space="preserve">. Selma </w:t>
      </w:r>
      <w:proofErr w:type="spellStart"/>
      <w:r>
        <w:rPr>
          <w:rFonts w:ascii="Times New Roman" w:hAnsi="Times New Roman" w:cs="Times New Roman"/>
          <w:sz w:val="20"/>
          <w:szCs w:val="20"/>
        </w:rPr>
        <w:t>Sellak</w:t>
      </w:r>
      <w:proofErr w:type="spellEnd"/>
      <w:r>
        <w:rPr>
          <w:rFonts w:ascii="Times New Roman" w:hAnsi="Times New Roman" w:cs="Times New Roman"/>
          <w:sz w:val="20"/>
          <w:szCs w:val="20"/>
        </w:rPr>
        <w:t>, TENS, Nantes</w:t>
      </w:r>
    </w:p>
    <w:p w:rsidR="00D67876" w:rsidRDefault="00DE6243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D67876" w:rsidRDefault="00DE624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</w:rPr>
        <w:t xml:space="preserve">P27. </w:t>
      </w:r>
      <w:r>
        <w:rPr>
          <w:rFonts w:ascii="Times New Roman" w:hAnsi="Times New Roman" w:cs="Times New Roman"/>
          <w:sz w:val="20"/>
          <w:szCs w:val="20"/>
        </w:rPr>
        <w:t>11h45-12h00</w:t>
      </w:r>
    </w:p>
    <w:p w:rsidR="00D67876" w:rsidRPr="00F0001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Le GLP-1 : rôle dans la fonction barrière intestinale et biomarqueur précoce de l’ischémie mésentérique aiguë. </w:t>
      </w:r>
      <w:r w:rsidRPr="00F00016">
        <w:rPr>
          <w:rFonts w:ascii="Times New Roman" w:hAnsi="Times New Roman" w:cs="Times New Roman"/>
          <w:sz w:val="20"/>
          <w:szCs w:val="20"/>
        </w:rPr>
        <w:t xml:space="preserve">Amar El </w:t>
      </w:r>
      <w:proofErr w:type="spellStart"/>
      <w:r w:rsidRPr="00F00016">
        <w:rPr>
          <w:rFonts w:ascii="Times New Roman" w:hAnsi="Times New Roman" w:cs="Times New Roman"/>
          <w:sz w:val="20"/>
          <w:szCs w:val="20"/>
        </w:rPr>
        <w:t>Hamwi</w:t>
      </w:r>
      <w:proofErr w:type="spellEnd"/>
      <w:r w:rsidRPr="00F00016">
        <w:rPr>
          <w:rFonts w:ascii="Times New Roman" w:hAnsi="Times New Roman" w:cs="Times New Roman"/>
          <w:sz w:val="20"/>
          <w:szCs w:val="20"/>
        </w:rPr>
        <w:t>, CTM, Dijon</w:t>
      </w:r>
    </w:p>
    <w:p w:rsidR="00D67876" w:rsidRPr="00F00016" w:rsidRDefault="00D67876">
      <w:pPr>
        <w:ind w:left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AE2E9D" w:rsidRDefault="00DE6243">
      <w:pPr>
        <w:jc w:val="both"/>
        <w:rPr>
          <w:rFonts w:ascii="Times New Roman" w:hAnsi="Times New Roman" w:cs="Times New Roman"/>
          <w:sz w:val="20"/>
          <w:szCs w:val="20"/>
        </w:rPr>
      </w:pPr>
      <w:r w:rsidRPr="00F00016">
        <w:rPr>
          <w:rFonts w:ascii="Times New Roman" w:hAnsi="Times New Roman" w:cs="Times New Roman"/>
          <w:sz w:val="20"/>
          <w:szCs w:val="20"/>
        </w:rPr>
        <w:tab/>
      </w:r>
    </w:p>
    <w:p w:rsidR="00D67876" w:rsidRPr="00F00016" w:rsidRDefault="00DE6243" w:rsidP="00AE2E9D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00016">
        <w:rPr>
          <w:rFonts w:ascii="Times New Roman" w:hAnsi="Times New Roman" w:cs="Times New Roman"/>
          <w:color w:val="ED7D31" w:themeColor="accent2"/>
          <w:sz w:val="20"/>
          <w:szCs w:val="20"/>
        </w:rPr>
        <w:lastRenderedPageBreak/>
        <w:t xml:space="preserve">P28. </w:t>
      </w:r>
      <w:r w:rsidRPr="00F00016">
        <w:rPr>
          <w:rFonts w:ascii="Times New Roman" w:hAnsi="Times New Roman" w:cs="Times New Roman"/>
          <w:sz w:val="20"/>
          <w:szCs w:val="20"/>
        </w:rPr>
        <w:t>12h00-12h15</w:t>
      </w:r>
    </w:p>
    <w:p w:rsidR="00D67876" w:rsidRDefault="00DE6243" w:rsidP="00DE6243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Les cellules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tuft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comme nouvel acteur dans la biologie des plaques de Peyer.</w:t>
      </w:r>
      <w:r>
        <w:rPr>
          <w:rFonts w:ascii="Times New Roman" w:hAnsi="Times New Roman" w:cs="Times New Roman"/>
          <w:sz w:val="20"/>
          <w:szCs w:val="20"/>
        </w:rPr>
        <w:t xml:space="preserve"> Julie Bas, IGF, Montpellier</w:t>
      </w:r>
    </w:p>
    <w:p w:rsidR="00560563" w:rsidRDefault="00560563" w:rsidP="00DE6243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</w:rPr>
        <w:t xml:space="preserve">*P29. </w:t>
      </w:r>
      <w:r>
        <w:rPr>
          <w:rFonts w:ascii="Times New Roman" w:hAnsi="Times New Roman" w:cs="Times New Roman"/>
          <w:sz w:val="20"/>
          <w:szCs w:val="20"/>
        </w:rPr>
        <w:t>12h15-12h30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Caractérisation des altérations de la barrière épithéliale intestinale dans le cadre de l’endométriose.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Mathéus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Moreau, TENS, Nantes</w:t>
      </w:r>
    </w:p>
    <w:p w:rsidR="00D67876" w:rsidRDefault="00D67876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</w:rPr>
        <w:t>*P30.</w:t>
      </w:r>
      <w:r>
        <w:rPr>
          <w:rFonts w:ascii="Times New Roman" w:hAnsi="Times New Roman" w:cs="Times New Roman"/>
          <w:b/>
          <w:bCs/>
          <w:color w:val="ED7D31" w:themeColor="accent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12h30-12h45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Rôle de la signalisation de l’insuline dans le maintien de la barrière colique, un effet protecteur de la voie mTOR ? </w:t>
      </w:r>
      <w:r>
        <w:rPr>
          <w:rFonts w:ascii="Times New Roman" w:hAnsi="Times New Roman" w:cs="Times New Roman"/>
          <w:color w:val="000000"/>
          <w:sz w:val="20"/>
          <w:szCs w:val="20"/>
        </w:rPr>
        <w:t>Adèle Caudron-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 w:rsidR="00AE2E9D">
        <w:rPr>
          <w:rFonts w:ascii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d</w:t>
      </w:r>
      <w:r w:rsidR="00AE2E9D">
        <w:rPr>
          <w:rFonts w:ascii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line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>, Institut Cochin, Paris</w:t>
      </w:r>
    </w:p>
    <w:p w:rsidR="00D67876" w:rsidRDefault="00DE6243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D67876" w:rsidRDefault="00D67876">
      <w:pPr>
        <w:ind w:left="709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14:ligatures w14:val="none"/>
        </w:rPr>
      </w:pPr>
    </w:p>
    <w:p w:rsidR="00D67876" w:rsidRDefault="00DE6243" w:rsidP="000D0712">
      <w:pPr>
        <w:ind w:left="709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12h45-14h00.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Déjeuner</w:t>
      </w:r>
    </w:p>
    <w:p w:rsidR="00D67876" w:rsidRDefault="00D67876">
      <w:pPr>
        <w:ind w:left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D67876" w:rsidRDefault="00DE6243">
      <w:pPr>
        <w:ind w:left="993" w:hanging="284"/>
        <w:jc w:val="both"/>
        <w:rPr>
          <w:rFonts w:ascii="Times New Roman" w:hAnsi="Times New Roman" w:cs="Times New Roman"/>
          <w:b/>
          <w:bCs/>
          <w:color w:val="7030A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7030A0"/>
          <w:sz w:val="20"/>
          <w:szCs w:val="20"/>
        </w:rPr>
        <w:t xml:space="preserve">14h00-14h45. Conférence invitée : « Vogue avec un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0"/>
          <w:szCs w:val="20"/>
        </w:rPr>
        <w:t>Crohn</w:t>
      </w:r>
      <w:proofErr w:type="spellEnd"/>
      <w:r>
        <w:rPr>
          <w:rFonts w:ascii="Times New Roman" w:hAnsi="Times New Roman" w:cs="Times New Roman"/>
          <w:b/>
          <w:bCs/>
          <w:color w:val="7030A0"/>
          <w:sz w:val="20"/>
          <w:szCs w:val="20"/>
        </w:rPr>
        <w:t xml:space="preserve"> » de Pierre-Louis </w:t>
      </w:r>
      <w:proofErr w:type="spellStart"/>
      <w:r>
        <w:rPr>
          <w:rFonts w:ascii="Times New Roman" w:hAnsi="Times New Roman" w:cs="Times New Roman"/>
          <w:b/>
          <w:bCs/>
          <w:color w:val="7030A0"/>
          <w:sz w:val="20"/>
          <w:szCs w:val="20"/>
        </w:rPr>
        <w:t>Attwell</w:t>
      </w:r>
      <w:proofErr w:type="spellEnd"/>
      <w:r>
        <w:rPr>
          <w:rFonts w:ascii="Times New Roman" w:hAnsi="Times New Roman" w:cs="Times New Roman"/>
          <w:b/>
          <w:bCs/>
          <w:color w:val="7030A0"/>
          <w:sz w:val="20"/>
          <w:szCs w:val="20"/>
        </w:rPr>
        <w:t xml:space="preserve">, en partenariat </w:t>
      </w:r>
      <w:r>
        <w:rPr>
          <w:rFonts w:ascii="Times New Roman" w:hAnsi="Times New Roman" w:cs="Times New Roman"/>
          <w:b/>
          <w:bCs/>
          <w:color w:val="7030A0"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color w:val="7030A0"/>
          <w:sz w:val="20"/>
          <w:szCs w:val="20"/>
        </w:rPr>
        <w:tab/>
        <w:t>avec l’IMAD (Institut des Maladies de l’Appareil Digestif)</w:t>
      </w:r>
    </w:p>
    <w:p w:rsidR="00D67876" w:rsidRDefault="00D67876">
      <w:pPr>
        <w:ind w:left="709"/>
        <w:jc w:val="both"/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</w:pPr>
    </w:p>
    <w:p w:rsidR="00D67876" w:rsidRDefault="00DE6243">
      <w:pPr>
        <w:ind w:firstLine="708"/>
        <w:jc w:val="both"/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>14h45-16h15. Session 6 « Maladies inflammatoires chroniques intestinales (MICI) »</w:t>
      </w:r>
    </w:p>
    <w:p w:rsidR="00A836B3" w:rsidRDefault="00DE6243">
      <w:pPr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D67876" w:rsidRDefault="00DE6243" w:rsidP="00A836B3">
      <w:pPr>
        <w:ind w:left="70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Modérateurs</w:t>
      </w:r>
      <w:r w:rsidR="00A836B3">
        <w:rPr>
          <w:rFonts w:ascii="Times New Roman" w:hAnsi="Times New Roman" w:cs="Times New Roman"/>
          <w:sz w:val="20"/>
          <w:szCs w:val="20"/>
        </w:rPr>
        <w:t> :</w:t>
      </w:r>
      <w:r w:rsidR="00FF684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836B3">
        <w:rPr>
          <w:rFonts w:ascii="Times New Roman" w:hAnsi="Times New Roman" w:cs="Times New Roman"/>
          <w:sz w:val="20"/>
          <w:szCs w:val="20"/>
        </w:rPr>
        <w:t>Malvyne</w:t>
      </w:r>
      <w:proofErr w:type="spellEnd"/>
      <w:r w:rsidR="00A836B3">
        <w:rPr>
          <w:rFonts w:ascii="Times New Roman" w:hAnsi="Times New Roman" w:cs="Times New Roman"/>
          <w:sz w:val="20"/>
          <w:szCs w:val="20"/>
        </w:rPr>
        <w:t xml:space="preserve"> Rolli-</w:t>
      </w:r>
      <w:proofErr w:type="spellStart"/>
      <w:r w:rsidR="00A836B3">
        <w:rPr>
          <w:rFonts w:ascii="Times New Roman" w:hAnsi="Times New Roman" w:cs="Times New Roman"/>
          <w:sz w:val="20"/>
          <w:szCs w:val="20"/>
        </w:rPr>
        <w:t>Derkinderen</w:t>
      </w:r>
      <w:proofErr w:type="spellEnd"/>
      <w:r w:rsidR="00A836B3">
        <w:rPr>
          <w:rFonts w:ascii="Times New Roman" w:hAnsi="Times New Roman" w:cs="Times New Roman"/>
          <w:sz w:val="20"/>
          <w:szCs w:val="20"/>
        </w:rPr>
        <w:t xml:space="preserve"> et Mathias Chamaillard</w:t>
      </w:r>
    </w:p>
    <w:p w:rsidR="00D67876" w:rsidRDefault="00D67876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</w:rPr>
        <w:t xml:space="preserve">*P31. </w:t>
      </w:r>
      <w:r>
        <w:rPr>
          <w:rFonts w:ascii="Times New Roman" w:hAnsi="Times New Roman" w:cs="Times New Roman"/>
          <w:sz w:val="20"/>
          <w:szCs w:val="20"/>
        </w:rPr>
        <w:t>14h45-15h00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Développement d’un modèle de co-culture autologue organoïdes/lymphocytes T pour évaluer le potentiel thérapeutique d’une sous-population de T régulateurs dans les maladies inflammatoires chroniques de l’intestin (MICI).</w:t>
      </w:r>
      <w:r>
        <w:rPr>
          <w:rFonts w:ascii="Times New Roman" w:hAnsi="Times New Roman" w:cs="Times New Roman"/>
          <w:sz w:val="20"/>
          <w:szCs w:val="20"/>
        </w:rPr>
        <w:t xml:space="preserve"> Mathilde </w:t>
      </w:r>
      <w:proofErr w:type="spellStart"/>
      <w:r>
        <w:rPr>
          <w:rFonts w:ascii="Times New Roman" w:hAnsi="Times New Roman" w:cs="Times New Roman"/>
          <w:sz w:val="20"/>
          <w:szCs w:val="20"/>
        </w:rPr>
        <w:t>Deiber</w:t>
      </w:r>
      <w:proofErr w:type="spellEnd"/>
      <w:r>
        <w:rPr>
          <w:rFonts w:ascii="Times New Roman" w:hAnsi="Times New Roman" w:cs="Times New Roman"/>
          <w:sz w:val="20"/>
          <w:szCs w:val="20"/>
        </w:rPr>
        <w:t>, INCIT, Nantes</w:t>
      </w:r>
    </w:p>
    <w:p w:rsidR="00D67876" w:rsidRDefault="00D67876">
      <w:pPr>
        <w:ind w:left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D67876" w:rsidRDefault="00DE624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</w:rPr>
        <w:t xml:space="preserve">*P32. </w:t>
      </w:r>
      <w:r>
        <w:rPr>
          <w:rFonts w:ascii="Times New Roman" w:hAnsi="Times New Roman" w:cs="Times New Roman"/>
          <w:sz w:val="20"/>
          <w:szCs w:val="20"/>
        </w:rPr>
        <w:t>15h00-15h15</w:t>
      </w:r>
    </w:p>
    <w:p w:rsidR="00D67876" w:rsidRPr="00F0001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Implication du métabolisme de la D-sérine dans le dysfonctionnement de l’axe microbiote-intestin-cerveau lors des maladies inflammatoires chroniques de l'intestin.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00016">
        <w:rPr>
          <w:rFonts w:ascii="Times New Roman" w:hAnsi="Times New Roman" w:cs="Times New Roman"/>
          <w:sz w:val="20"/>
          <w:szCs w:val="20"/>
          <w:lang w:val="en-US"/>
        </w:rPr>
        <w:t xml:space="preserve">Eleanor Bedford, </w:t>
      </w:r>
      <w:proofErr w:type="spellStart"/>
      <w:r w:rsidRPr="00F00016">
        <w:rPr>
          <w:rFonts w:ascii="Times New Roman" w:hAnsi="Times New Roman" w:cs="Times New Roman"/>
          <w:sz w:val="20"/>
          <w:szCs w:val="20"/>
          <w:lang w:val="en-US"/>
        </w:rPr>
        <w:t>Neurodol</w:t>
      </w:r>
      <w:proofErr w:type="spellEnd"/>
      <w:r w:rsidRPr="00F00016">
        <w:rPr>
          <w:rFonts w:ascii="Times New Roman" w:hAnsi="Times New Roman" w:cs="Times New Roman"/>
          <w:sz w:val="20"/>
          <w:szCs w:val="20"/>
          <w:lang w:val="en-US"/>
        </w:rPr>
        <w:t>, Clermont-Ferrand</w:t>
      </w:r>
    </w:p>
    <w:p w:rsidR="00D67876" w:rsidRPr="00F00016" w:rsidRDefault="00D67876">
      <w:pPr>
        <w:ind w:left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D67876" w:rsidRPr="00F00016" w:rsidRDefault="00DE6243">
      <w:pPr>
        <w:ind w:left="708"/>
        <w:jc w:val="both"/>
        <w:rPr>
          <w:rFonts w:ascii="Times New Roman" w:hAnsi="Times New Roman" w:cs="Times New Roman"/>
          <w:color w:val="ED7D31" w:themeColor="accent2"/>
          <w:sz w:val="20"/>
          <w:szCs w:val="20"/>
          <w:lang w:val="en-US"/>
          <w14:ligatures w14:val="none"/>
        </w:rPr>
      </w:pPr>
      <w:r w:rsidRPr="00F00016">
        <w:rPr>
          <w:rFonts w:ascii="Times New Roman" w:hAnsi="Times New Roman" w:cs="Times New Roman"/>
          <w:color w:val="ED7D31" w:themeColor="accent2"/>
          <w:sz w:val="20"/>
          <w:szCs w:val="20"/>
          <w:lang w:val="en-US"/>
        </w:rPr>
        <w:t xml:space="preserve">P33. </w:t>
      </w:r>
      <w:r>
        <w:rPr>
          <w:rFonts w:ascii="Times New Roman" w:hAnsi="Times New Roman" w:cs="Times New Roman"/>
          <w:sz w:val="20"/>
          <w:szCs w:val="20"/>
          <w:lang w:val="en-US"/>
        </w:rPr>
        <w:t>15h15-15h30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b/>
          <w:bCs/>
          <w:sz w:val="20"/>
          <w:szCs w:val="20"/>
          <w14:ligatures w14:val="none"/>
        </w:rPr>
      </w:pPr>
      <w:r w:rsidRPr="00F00016">
        <w:rPr>
          <w:rFonts w:ascii="Times New Roman" w:hAnsi="Times New Roman" w:cs="Times New Roman"/>
          <w:b/>
          <w:bCs/>
          <w:sz w:val="20"/>
          <w:szCs w:val="20"/>
          <w:lang w:val="en-US"/>
        </w:rPr>
        <w:t>Inhibition of AMP-activated protein kinase is observed in mucosa of patients with ulcerative colitis and responsible for human epithelial organoid disruption.</w:t>
      </w:r>
      <w:r w:rsidRPr="00F0001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Nina François, TENS, Nantes</w:t>
      </w:r>
    </w:p>
    <w:p w:rsidR="00D67876" w:rsidRDefault="00D6787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67876" w:rsidRDefault="00DE624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</w:rPr>
        <w:t xml:space="preserve">*P34. </w:t>
      </w:r>
      <w:r>
        <w:rPr>
          <w:rFonts w:ascii="Times New Roman" w:hAnsi="Times New Roman" w:cs="Times New Roman"/>
          <w:sz w:val="20"/>
          <w:szCs w:val="20"/>
        </w:rPr>
        <w:t>15h30-15h45</w:t>
      </w:r>
    </w:p>
    <w:p w:rsidR="00D6787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L’altération de la perméabilité intestinale dans l’intestin grêle, dépendante de la MLCK, induit le développement de lésions inflammatoires associées chez des souris Nod2 déficientes ayant développé une colite.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Arthur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Mauduit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>, IRSD, Toulouse</w:t>
      </w:r>
    </w:p>
    <w:p w:rsidR="00D67876" w:rsidRDefault="00D67876">
      <w:pPr>
        <w:ind w:left="708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D67876" w:rsidRDefault="00DE6243">
      <w:pPr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ED7D31" w:themeColor="accent2"/>
          <w:sz w:val="20"/>
          <w:szCs w:val="20"/>
          <w:lang w:val="en-US"/>
        </w:rPr>
        <w:t xml:space="preserve">*P35. </w:t>
      </w:r>
      <w:r>
        <w:rPr>
          <w:rFonts w:ascii="Times New Roman" w:hAnsi="Times New Roman" w:cs="Times New Roman"/>
          <w:sz w:val="20"/>
          <w:szCs w:val="20"/>
          <w:lang w:val="en-US"/>
        </w:rPr>
        <w:t>15h45-16h00</w:t>
      </w:r>
    </w:p>
    <w:p w:rsidR="00D67876" w:rsidRPr="00F00016" w:rsidRDefault="00DE6243">
      <w:pPr>
        <w:ind w:left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Impact of chronic dietary intake of Bacillus thuringiensis insecticides on the gut environment and susceptibility to chronic inflammatory bowel diseases.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F00016">
        <w:rPr>
          <w:rFonts w:ascii="Times New Roman" w:hAnsi="Times New Roman" w:cs="Times New Roman"/>
          <w:sz w:val="20"/>
          <w:szCs w:val="20"/>
          <w:lang w:val="en-US"/>
        </w:rPr>
        <w:t>Jade Finkelstein, ISA, Sophia-Antipolis</w:t>
      </w:r>
    </w:p>
    <w:p w:rsidR="00D67876" w:rsidRPr="00F00016" w:rsidRDefault="00D67876">
      <w:pPr>
        <w:ind w:left="708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D67876" w:rsidRPr="00F00016" w:rsidRDefault="00DE6243">
      <w:pPr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00016">
        <w:rPr>
          <w:rFonts w:ascii="Times New Roman" w:hAnsi="Times New Roman" w:cs="Times New Roman"/>
          <w:color w:val="ED7D31" w:themeColor="accent2"/>
          <w:sz w:val="20"/>
          <w:szCs w:val="20"/>
          <w:lang w:val="en-US"/>
        </w:rPr>
        <w:t xml:space="preserve">P36. </w:t>
      </w:r>
      <w:r w:rsidRPr="00F00016">
        <w:rPr>
          <w:rFonts w:ascii="Times New Roman" w:hAnsi="Times New Roman" w:cs="Times New Roman"/>
          <w:sz w:val="20"/>
          <w:szCs w:val="20"/>
          <w:lang w:val="en-US"/>
        </w:rPr>
        <w:t>16h00-16h15</w:t>
      </w:r>
    </w:p>
    <w:p w:rsidR="00D67876" w:rsidRPr="00F00016" w:rsidRDefault="00DE6243">
      <w:pPr>
        <w:ind w:left="708"/>
        <w:jc w:val="both"/>
        <w:rPr>
          <w:rFonts w:ascii="Times New Roman" w:hAnsi="Times New Roman" w:cs="Times New Roman"/>
          <w:b/>
          <w:bCs/>
          <w:sz w:val="20"/>
          <w:szCs w:val="20"/>
          <w14:ligatures w14:val="none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Altered enteroendocrine regulation of glial reactivity in experimental colitis and IBD Gut connectome failure in IBD. </w:t>
      </w:r>
      <w:r w:rsidRPr="00F00016">
        <w:rPr>
          <w:rFonts w:ascii="Times New Roman" w:hAnsi="Times New Roman" w:cs="Times New Roman"/>
          <w:sz w:val="20"/>
          <w:szCs w:val="20"/>
        </w:rPr>
        <w:t>Tony Durand, TENS, Nantes</w:t>
      </w:r>
    </w:p>
    <w:p w:rsidR="00D67876" w:rsidRDefault="00D67876">
      <w:pPr>
        <w:ind w:left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D67876" w:rsidRDefault="00DE6243">
      <w:pPr>
        <w:ind w:firstLine="708"/>
        <w:jc w:val="both"/>
        <w:rPr>
          <w:rFonts w:ascii="Times New Roman" w:hAnsi="Times New Roman" w:cs="Times New Roman"/>
          <w:b/>
          <w:bCs/>
          <w:color w:val="4472C4" w:themeColor="accent1"/>
          <w:sz w:val="20"/>
          <w:szCs w:val="20"/>
          <w14:ligatures w14:val="none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 xml:space="preserve">16h15-16h30. Prix Claude </w:t>
      </w:r>
      <w:proofErr w:type="spellStart"/>
      <w:r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>Rozé</w:t>
      </w:r>
      <w:proofErr w:type="spellEnd"/>
    </w:p>
    <w:p w:rsidR="00D67876" w:rsidRDefault="00D67876">
      <w:pPr>
        <w:ind w:firstLine="708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:rsidR="00D67876" w:rsidRDefault="00DE6243">
      <w:pPr>
        <w:ind w:firstLine="708"/>
        <w:jc w:val="both"/>
        <w:rPr>
          <w:rFonts w:ascii="Times New Roman" w:hAnsi="Times New Roman" w:cs="Times New Roman"/>
          <w:b/>
          <w:bCs/>
          <w:color w:val="4472C4" w:themeColor="accent1"/>
          <w:sz w:val="20"/>
          <w:szCs w:val="20"/>
          <w14:ligatures w14:val="none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>16h30-16h45. Remise des prix</w:t>
      </w:r>
    </w:p>
    <w:p w:rsidR="00D67876" w:rsidRDefault="00DE6243">
      <w:pPr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Prix des meilleures communications orales étudiant(es) (</w:t>
      </w:r>
      <w:r>
        <w:rPr>
          <w:rFonts w:ascii="Times New Roman" w:hAnsi="Times New Roman" w:cs="Times New Roman"/>
          <w:color w:val="ED7D31" w:themeColor="accent2"/>
          <w:sz w:val="20"/>
          <w:szCs w:val="20"/>
        </w:rPr>
        <w:t>*</w:t>
      </w:r>
      <w:r>
        <w:rPr>
          <w:rFonts w:ascii="Times New Roman" w:hAnsi="Times New Roman" w:cs="Times New Roman"/>
          <w:sz w:val="20"/>
          <w:szCs w:val="20"/>
        </w:rPr>
        <w:t>candidats)</w:t>
      </w:r>
    </w:p>
    <w:p w:rsidR="00D67876" w:rsidRDefault="00DE6243">
      <w:pPr>
        <w:ind w:left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Prix Alain </w:t>
      </w:r>
      <w:proofErr w:type="spellStart"/>
      <w:r>
        <w:rPr>
          <w:rFonts w:ascii="Times New Roman" w:hAnsi="Times New Roman" w:cs="Times New Roman"/>
          <w:sz w:val="20"/>
          <w:szCs w:val="20"/>
        </w:rPr>
        <w:t>Zweibaum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(Innovation Technologique)</w:t>
      </w:r>
    </w:p>
    <w:p w:rsidR="00D67876" w:rsidRDefault="00DE6243">
      <w:pPr>
        <w:ind w:left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Prix Michèle </w:t>
      </w:r>
      <w:proofErr w:type="spellStart"/>
      <w:r>
        <w:rPr>
          <w:rFonts w:ascii="Times New Roman" w:hAnsi="Times New Roman" w:cs="Times New Roman"/>
          <w:sz w:val="20"/>
          <w:szCs w:val="20"/>
        </w:rPr>
        <w:t>Kedinger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(Participation Congrès)</w:t>
      </w:r>
    </w:p>
    <w:p w:rsidR="00D67876" w:rsidRDefault="00D67876">
      <w:pPr>
        <w:ind w:left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D67876" w:rsidRPr="00F00016" w:rsidRDefault="00DE6243">
      <w:pPr>
        <w:ind w:firstLine="708"/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</w:pPr>
      <w:r w:rsidRPr="00F00016"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>16h45-17h00. Clôture du 43</w:t>
      </w:r>
      <w:r w:rsidRPr="00F00016">
        <w:rPr>
          <w:rFonts w:ascii="Times New Roman" w:hAnsi="Times New Roman" w:cs="Times New Roman"/>
          <w:b/>
          <w:bCs/>
          <w:color w:val="4472C4" w:themeColor="accent1"/>
          <w:sz w:val="20"/>
          <w:szCs w:val="20"/>
          <w:vertAlign w:val="superscript"/>
        </w:rPr>
        <w:t>ème</w:t>
      </w:r>
      <w:r w:rsidRPr="00F00016"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 xml:space="preserve"> CECED</w:t>
      </w:r>
    </w:p>
    <w:p w:rsidR="00D67876" w:rsidRPr="00F00016" w:rsidRDefault="00D67876">
      <w:pPr>
        <w:ind w:left="709"/>
        <w:jc w:val="both"/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</w:pPr>
    </w:p>
    <w:p w:rsidR="00D67876" w:rsidRPr="00F00016" w:rsidRDefault="00DE6243" w:rsidP="000D0712">
      <w:pPr>
        <w:rPr>
          <w:rFonts w:ascii="Times New Roman" w:eastAsia="Times New Roman" w:hAnsi="Times New Roman" w:cs="Times New Roman"/>
          <w:sz w:val="32"/>
          <w:szCs w:val="32"/>
        </w:rPr>
      </w:pPr>
      <w:r w:rsidRPr="00F00016">
        <w:rPr>
          <w:rFonts w:ascii="Times New Roman" w:eastAsia="Times New Roman" w:hAnsi="Times New Roman" w:cs="Times New Roman"/>
        </w:rPr>
        <w:br w:type="page" w:clear="all"/>
      </w:r>
    </w:p>
    <w:p w:rsidR="00D67876" w:rsidRDefault="00DE6243">
      <w:pPr>
        <w:jc w:val="center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sz w:val="32"/>
          <w:szCs w:val="32"/>
          <w:lang w:val="en-US"/>
        </w:rPr>
        <w:lastRenderedPageBreak/>
        <w:t>Sponsors</w:t>
      </w:r>
    </w:p>
    <w:p w:rsidR="00D67876" w:rsidRDefault="00D67876">
      <w:pPr>
        <w:jc w:val="both"/>
        <w:rPr>
          <w:rFonts w:ascii="Times New Roman" w:hAnsi="Times New Roman" w:cs="Times New Roman"/>
        </w:rPr>
      </w:pPr>
    </w:p>
    <w:p w:rsidR="00D67876" w:rsidRDefault="00FF6842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5200" distR="115200" simplePos="0" relativeHeight="4096" behindDoc="0" locked="0" layoutInCell="1" allowOverlap="1">
            <wp:simplePos x="0" y="0"/>
            <wp:positionH relativeFrom="column">
              <wp:posOffset>2021803</wp:posOffset>
            </wp:positionH>
            <wp:positionV relativeFrom="paragraph">
              <wp:posOffset>179251</wp:posOffset>
            </wp:positionV>
            <wp:extent cx="2127569" cy="88568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4856" name="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tretch/>
                  </pic:blipFill>
                  <pic:spPr bwMode="auto">
                    <a:xfrm>
                      <a:off x="0" y="0"/>
                      <a:ext cx="2127569" cy="88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876" w:rsidRDefault="00FF6842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5200" distR="115200" simplePos="0" relativeHeight="3072" behindDoc="0" locked="0" layoutInCell="1" allowOverlap="1" wp14:editId="3E484E57">
            <wp:simplePos x="0" y="0"/>
            <wp:positionH relativeFrom="page">
              <wp:posOffset>5167539</wp:posOffset>
            </wp:positionH>
            <wp:positionV relativeFrom="paragraph">
              <wp:posOffset>262617</wp:posOffset>
            </wp:positionV>
            <wp:extent cx="2346960" cy="551205"/>
            <wp:effectExtent l="0" t="0" r="254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937749" name="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tretch/>
                  </pic:blipFill>
                  <pic:spPr bwMode="auto">
                    <a:xfrm>
                      <a:off x="0" y="0"/>
                      <a:ext cx="2346960" cy="5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fldChar w:fldCharType="begin"/>
      </w:r>
      <w:r>
        <w:instrText xml:space="preserve"> INCLUDEPICTURE "/Users/gwenola/Library/Group Containers/UBF8T346G9.ms/WebArchiveCopyPasteTempFiles/com.microsoft.Word/logo-fonds-blanc.png?itok=05lKVX8a"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CEB0712" wp14:editId="7F7AFDF9">
            <wp:extent cx="1706245" cy="928729"/>
            <wp:effectExtent l="0" t="0" r="0" b="0"/>
            <wp:docPr id="1599621608" name="Image 1" descr="Agrandissement de l'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randissement de l'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39" cy="96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D67876" w:rsidRDefault="00D67876">
      <w:pPr>
        <w:jc w:val="both"/>
        <w:rPr>
          <w:rFonts w:ascii="Times New Roman" w:hAnsi="Times New Roman" w:cs="Times New Roman"/>
        </w:rPr>
      </w:pPr>
    </w:p>
    <w:p w:rsidR="00D67876" w:rsidRDefault="00FF6842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5200" distR="115200" simplePos="0" relativeHeight="251672576" behindDoc="0" locked="0" layoutInCell="1" allowOverlap="1" wp14:anchorId="4B03701E" wp14:editId="5DF11A58">
            <wp:simplePos x="0" y="0"/>
            <wp:positionH relativeFrom="margin">
              <wp:posOffset>4463959</wp:posOffset>
            </wp:positionH>
            <wp:positionV relativeFrom="paragraph">
              <wp:posOffset>45992</wp:posOffset>
            </wp:positionV>
            <wp:extent cx="1900555" cy="1206474"/>
            <wp:effectExtent l="0" t="0" r="4445" b="635"/>
            <wp:wrapNone/>
            <wp:docPr id="1842128632" name="Image 1842128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900372" name="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tretch/>
                  </pic:blipFill>
                  <pic:spPr bwMode="auto">
                    <a:xfrm>
                      <a:off x="0" y="0"/>
                      <a:ext cx="1900555" cy="1206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5200" distR="115200" simplePos="0" relativeHeight="47104" behindDoc="0" locked="0" layoutInCell="1" allowOverlap="1" wp14:editId="70D4A312">
            <wp:simplePos x="0" y="0"/>
            <wp:positionH relativeFrom="margin">
              <wp:posOffset>2321727</wp:posOffset>
            </wp:positionH>
            <wp:positionV relativeFrom="paragraph">
              <wp:posOffset>44450</wp:posOffset>
            </wp:positionV>
            <wp:extent cx="1824993" cy="1150206"/>
            <wp:effectExtent l="0" t="0" r="381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841774" name="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tretch/>
                  </pic:blipFill>
                  <pic:spPr bwMode="auto">
                    <a:xfrm>
                      <a:off x="0" y="0"/>
                      <a:ext cx="1824993" cy="1150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5200" distR="115200" simplePos="0" relativeHeight="5120" behindDoc="0" locked="0" layoutInCell="1" allowOverlap="1" wp14:editId="61425417">
            <wp:simplePos x="0" y="0"/>
            <wp:positionH relativeFrom="column">
              <wp:posOffset>60325</wp:posOffset>
            </wp:positionH>
            <wp:positionV relativeFrom="paragraph">
              <wp:posOffset>163013</wp:posOffset>
            </wp:positionV>
            <wp:extent cx="1802765" cy="859155"/>
            <wp:effectExtent l="0" t="0" r="698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12183" name="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tretch/>
                  </pic:blipFill>
                  <pic:spPr bwMode="auto">
                    <a:xfrm>
                      <a:off x="0" y="0"/>
                      <a:ext cx="180276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876" w:rsidRDefault="00D67876">
      <w:pPr>
        <w:jc w:val="both"/>
        <w:rPr>
          <w:rFonts w:ascii="Times New Roman" w:hAnsi="Times New Roman" w:cs="Times New Roman"/>
        </w:rPr>
      </w:pPr>
    </w:p>
    <w:p w:rsidR="00D67876" w:rsidRDefault="00D67876">
      <w:pPr>
        <w:jc w:val="both"/>
        <w:rPr>
          <w:rFonts w:ascii="Times New Roman" w:hAnsi="Times New Roman" w:cs="Times New Roman"/>
        </w:rPr>
      </w:pPr>
    </w:p>
    <w:p w:rsidR="00D67876" w:rsidRDefault="00D67876">
      <w:pPr>
        <w:jc w:val="both"/>
        <w:rPr>
          <w:rFonts w:ascii="Times New Roman" w:hAnsi="Times New Roman" w:cs="Times New Roman"/>
        </w:rPr>
      </w:pPr>
    </w:p>
    <w:p w:rsidR="00D67876" w:rsidRDefault="00D67876">
      <w:pPr>
        <w:jc w:val="both"/>
        <w:rPr>
          <w:rFonts w:ascii="Times New Roman" w:hAnsi="Times New Roman" w:cs="Times New Roman"/>
        </w:rPr>
      </w:pPr>
    </w:p>
    <w:p w:rsidR="00D67876" w:rsidRDefault="00D67876">
      <w:pPr>
        <w:jc w:val="both"/>
        <w:rPr>
          <w:rFonts w:ascii="Times New Roman" w:hAnsi="Times New Roman" w:cs="Times New Roman"/>
        </w:rPr>
      </w:pPr>
    </w:p>
    <w:p w:rsidR="00D67876" w:rsidRDefault="00D67876">
      <w:pPr>
        <w:jc w:val="both"/>
        <w:rPr>
          <w:rFonts w:ascii="Times New Roman" w:hAnsi="Times New Roman" w:cs="Times New Roman"/>
        </w:rPr>
      </w:pPr>
    </w:p>
    <w:p w:rsidR="00D67876" w:rsidRDefault="00D67876">
      <w:pPr>
        <w:jc w:val="both"/>
        <w:rPr>
          <w:rFonts w:ascii="Times New Roman" w:hAnsi="Times New Roman" w:cs="Times New Roman"/>
        </w:rPr>
      </w:pPr>
    </w:p>
    <w:p w:rsidR="00D67876" w:rsidRDefault="00FF6842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5200" distR="115200" simplePos="0" relativeHeight="2048" behindDoc="0" locked="0" layoutInCell="1" allowOverlap="1">
            <wp:simplePos x="0" y="0"/>
            <wp:positionH relativeFrom="column">
              <wp:posOffset>-41016</wp:posOffset>
            </wp:positionH>
            <wp:positionV relativeFrom="paragraph">
              <wp:posOffset>128270</wp:posOffset>
            </wp:positionV>
            <wp:extent cx="1900642" cy="778577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73184" name="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tretch/>
                  </pic:blipFill>
                  <pic:spPr bwMode="auto">
                    <a:xfrm>
                      <a:off x="0" y="0"/>
                      <a:ext cx="1900642" cy="77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876" w:rsidRDefault="00FF6842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5200" distR="115200" simplePos="0" relativeHeight="14336" behindDoc="0" locked="0" layoutInCell="1" allowOverlap="1">
            <wp:simplePos x="0" y="0"/>
            <wp:positionH relativeFrom="column">
              <wp:posOffset>4149906</wp:posOffset>
            </wp:positionH>
            <wp:positionV relativeFrom="paragraph">
              <wp:posOffset>75927</wp:posOffset>
            </wp:positionV>
            <wp:extent cx="2655663" cy="71323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494246" name="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tretch/>
                  </pic:blipFill>
                  <pic:spPr bwMode="auto">
                    <a:xfrm>
                      <a:off x="0" y="0"/>
                      <a:ext cx="2655663" cy="71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5200" distR="115200" simplePos="0" relativeHeight="7168" behindDoc="0" locked="0" layoutInCell="1" allowOverlap="1">
            <wp:simplePos x="0" y="0"/>
            <wp:positionH relativeFrom="column">
              <wp:posOffset>1862546</wp:posOffset>
            </wp:positionH>
            <wp:positionV relativeFrom="paragraph">
              <wp:posOffset>107496</wp:posOffset>
            </wp:positionV>
            <wp:extent cx="2194910" cy="559002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69540" name="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tretch/>
                  </pic:blipFill>
                  <pic:spPr bwMode="auto">
                    <a:xfrm>
                      <a:off x="0" y="0"/>
                      <a:ext cx="2194910" cy="559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876" w:rsidRDefault="00D67876">
      <w:pPr>
        <w:jc w:val="both"/>
        <w:rPr>
          <w:rFonts w:ascii="Times New Roman" w:hAnsi="Times New Roman" w:cs="Times New Roman"/>
        </w:rPr>
      </w:pPr>
    </w:p>
    <w:p w:rsidR="00D67876" w:rsidRDefault="00D67876">
      <w:pPr>
        <w:jc w:val="both"/>
        <w:rPr>
          <w:rFonts w:ascii="Times New Roman" w:hAnsi="Times New Roman" w:cs="Times New Roman"/>
        </w:rPr>
      </w:pPr>
    </w:p>
    <w:p w:rsidR="00D67876" w:rsidRDefault="00D67876">
      <w:pPr>
        <w:jc w:val="both"/>
        <w:rPr>
          <w:rFonts w:ascii="Times New Roman" w:hAnsi="Times New Roman" w:cs="Times New Roman"/>
        </w:rPr>
      </w:pPr>
    </w:p>
    <w:p w:rsidR="00D67876" w:rsidRDefault="00FF6842">
      <w:pPr>
        <w:jc w:val="both"/>
        <w:rPr>
          <w:rFonts w:ascii="Times New Roman" w:hAnsi="Times New Roman" w:cs="Times New Roman"/>
        </w:rPr>
      </w:pPr>
      <w:r w:rsidRPr="000D071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3E2A47D7" wp14:editId="50005668">
            <wp:simplePos x="0" y="0"/>
            <wp:positionH relativeFrom="margin">
              <wp:posOffset>2086610</wp:posOffset>
            </wp:positionH>
            <wp:positionV relativeFrom="paragraph">
              <wp:posOffset>133804</wp:posOffset>
            </wp:positionV>
            <wp:extent cx="1880235" cy="609600"/>
            <wp:effectExtent l="0" t="0" r="571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459"/>
                    <a:stretch/>
                  </pic:blipFill>
                  <pic:spPr bwMode="auto">
                    <a:xfrm>
                      <a:off x="0" y="0"/>
                      <a:ext cx="188023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7876" w:rsidRDefault="00D67876">
      <w:pPr>
        <w:jc w:val="both"/>
        <w:rPr>
          <w:rFonts w:ascii="Times New Roman" w:hAnsi="Times New Roman" w:cs="Times New Roman"/>
        </w:rPr>
      </w:pPr>
    </w:p>
    <w:p w:rsidR="00D67876" w:rsidRDefault="00D67876">
      <w:pPr>
        <w:jc w:val="both"/>
        <w:rPr>
          <w:rFonts w:ascii="Times New Roman" w:hAnsi="Times New Roman" w:cs="Times New Roman"/>
        </w:rPr>
      </w:pPr>
    </w:p>
    <w:p w:rsidR="00D67876" w:rsidRDefault="00D67876">
      <w:pPr>
        <w:jc w:val="both"/>
        <w:rPr>
          <w:rFonts w:ascii="Times New Roman" w:hAnsi="Times New Roman" w:cs="Times New Roman"/>
        </w:rPr>
      </w:pPr>
    </w:p>
    <w:p w:rsidR="00FF6842" w:rsidRDefault="00FF6842">
      <w:pPr>
        <w:jc w:val="both"/>
        <w:rPr>
          <w:rFonts w:ascii="Times New Roman" w:hAnsi="Times New Roman" w:cs="Times New Roman"/>
        </w:rPr>
      </w:pPr>
    </w:p>
    <w:p w:rsidR="00FF6842" w:rsidRDefault="00FF6842">
      <w:pPr>
        <w:jc w:val="both"/>
        <w:rPr>
          <w:rFonts w:ascii="Times New Roman" w:hAnsi="Times New Roman" w:cs="Times New Roman"/>
        </w:rPr>
      </w:pPr>
    </w:p>
    <w:p w:rsidR="00FF6842" w:rsidRDefault="00FF6842">
      <w:pPr>
        <w:jc w:val="both"/>
        <w:rPr>
          <w:rFonts w:ascii="Times New Roman" w:hAnsi="Times New Roman" w:cs="Times New Roman"/>
        </w:rPr>
      </w:pPr>
    </w:p>
    <w:p w:rsidR="00FF6842" w:rsidRDefault="00FF6842">
      <w:pPr>
        <w:jc w:val="both"/>
        <w:rPr>
          <w:rFonts w:ascii="Times New Roman" w:hAnsi="Times New Roman" w:cs="Times New Roman"/>
        </w:rPr>
      </w:pPr>
    </w:p>
    <w:p w:rsidR="00FF6842" w:rsidRDefault="00FF6842">
      <w:pPr>
        <w:jc w:val="both"/>
        <w:rPr>
          <w:rFonts w:ascii="Times New Roman" w:hAnsi="Times New Roman" w:cs="Times New Roman"/>
        </w:rPr>
      </w:pPr>
    </w:p>
    <w:p w:rsidR="00D67876" w:rsidRDefault="00D67876">
      <w:pPr>
        <w:jc w:val="both"/>
        <w:rPr>
          <w:rFonts w:ascii="Times New Roman" w:hAnsi="Times New Roman" w:cs="Times New Roman"/>
        </w:rPr>
      </w:pPr>
    </w:p>
    <w:p w:rsidR="00D67876" w:rsidRDefault="00D67876">
      <w:pPr>
        <w:jc w:val="both"/>
        <w:rPr>
          <w:rFonts w:ascii="Times New Roman" w:hAnsi="Times New Roman" w:cs="Times New Roman"/>
        </w:rPr>
      </w:pPr>
    </w:p>
    <w:p w:rsidR="00D67876" w:rsidRDefault="00D67876">
      <w:pPr>
        <w:jc w:val="both"/>
        <w:rPr>
          <w:rFonts w:ascii="Times New Roman" w:hAnsi="Times New Roman" w:cs="Times New Roman"/>
        </w:rPr>
      </w:pPr>
    </w:p>
    <w:p w:rsidR="00D67876" w:rsidRDefault="00DE624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5200" distR="115200" simplePos="0" relativeHeight="39936" behindDoc="0" locked="0" layoutInCell="1" allowOverlap="1" wp14:editId="2410A911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2437765" cy="1547495"/>
            <wp:effectExtent l="0" t="0" r="63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900372" name="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tretch/>
                  </pic:blipFill>
                  <pic:spPr bwMode="auto">
                    <a:xfrm>
                      <a:off x="0" y="0"/>
                      <a:ext cx="243776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en-US" w:bidi="en-US"/>
        </w:rPr>
        <w:t>Organisation</w:t>
      </w:r>
      <w:proofErr w:type="spellEnd"/>
    </w:p>
    <w:p w:rsidR="00D67876" w:rsidRDefault="00DE6243">
      <w:r>
        <w:rPr>
          <w:noProof/>
        </w:rPr>
        <w:drawing>
          <wp:anchor distT="0" distB="0" distL="115200" distR="115200" simplePos="0" relativeHeight="45056" behindDoc="0" locked="0" layoutInCell="1" allowOverlap="1" wp14:editId="77F02CF6">
            <wp:simplePos x="0" y="0"/>
            <wp:positionH relativeFrom="margin">
              <wp:align>center</wp:align>
            </wp:positionH>
            <wp:positionV relativeFrom="paragraph">
              <wp:posOffset>1702435</wp:posOffset>
            </wp:positionV>
            <wp:extent cx="2037715" cy="923925"/>
            <wp:effectExtent l="0" t="0" r="635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89338" name="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tretch/>
                  </pic:blipFill>
                  <pic:spPr bwMode="auto">
                    <a:xfrm>
                      <a:off x="0" y="0"/>
                      <a:ext cx="203771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5200" distR="115200" simplePos="0" relativeHeight="12288" behindDoc="0" locked="0" layoutInCell="1" allowOverlap="1" wp14:editId="71AA63D1">
            <wp:simplePos x="0" y="0"/>
            <wp:positionH relativeFrom="column">
              <wp:posOffset>4144834</wp:posOffset>
            </wp:positionH>
            <wp:positionV relativeFrom="paragraph">
              <wp:posOffset>1605915</wp:posOffset>
            </wp:positionV>
            <wp:extent cx="1500239" cy="1021158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42030" name="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tretch/>
                  </pic:blipFill>
                  <pic:spPr bwMode="auto">
                    <a:xfrm>
                      <a:off x="0" y="0"/>
                      <a:ext cx="1500239" cy="1021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5200" distR="115200" simplePos="0" relativeHeight="11264" behindDoc="0" locked="0" layoutInCell="1" allowOverlap="1" wp14:editId="185254FA">
            <wp:simplePos x="0" y="0"/>
            <wp:positionH relativeFrom="column">
              <wp:posOffset>152986</wp:posOffset>
            </wp:positionH>
            <wp:positionV relativeFrom="paragraph">
              <wp:posOffset>1365250</wp:posOffset>
            </wp:positionV>
            <wp:extent cx="1368066" cy="1368066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22412" name="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tretch/>
                  </pic:blipFill>
                  <pic:spPr bwMode="auto">
                    <a:xfrm>
                      <a:off x="0" y="0"/>
                      <a:ext cx="1368066" cy="136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</w:rPr>
        <w:drawing>
          <wp:anchor distT="0" distB="0" distL="115200" distR="115200" simplePos="0" relativeHeight="9216" behindDoc="0" locked="0" layoutInCell="1" allowOverlap="1" wp14:editId="6C3812BB">
            <wp:simplePos x="0" y="0"/>
            <wp:positionH relativeFrom="column">
              <wp:posOffset>2453034</wp:posOffset>
            </wp:positionH>
            <wp:positionV relativeFrom="paragraph">
              <wp:posOffset>338432</wp:posOffset>
            </wp:positionV>
            <wp:extent cx="1267380" cy="868067"/>
            <wp:effectExtent l="0" t="0" r="0" b="0"/>
            <wp:wrapNone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691878" name="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tretch/>
                  </pic:blipFill>
                  <pic:spPr bwMode="auto">
                    <a:xfrm>
                      <a:off x="0" y="0"/>
                      <a:ext cx="1267379" cy="868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5200" distR="115200" simplePos="0" relativeHeight="44032" behindDoc="0" locked="0" layoutInCell="1" allowOverlap="1">
                <wp:simplePos x="0" y="0"/>
                <wp:positionH relativeFrom="column">
                  <wp:posOffset>3836212</wp:posOffset>
                </wp:positionH>
                <wp:positionV relativeFrom="paragraph">
                  <wp:posOffset>380910</wp:posOffset>
                </wp:positionV>
                <wp:extent cx="2037995" cy="825590"/>
                <wp:effectExtent l="0" t="0" r="0" b="0"/>
                <wp:wrapNone/>
                <wp:docPr id="13" name="Imag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3281161" name=""/>
                        <pic:cNvPicPr>
                          <a:picLocks noChangeAspect="1"/>
                        </pic:cNvPicPr>
                      </pic:nvPicPr>
                      <pic:blipFill rotWithShape="1"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037994" cy="825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" o:spid="_x0000_s12" type="#_x0000_t75" style="position:absolute;z-index:44032;o:allowoverlap:true;o:allowincell:true;mso-position-horizontal-relative:text;margin-left:302.06pt;mso-position-horizontal:absolute;mso-position-vertical-relative:text;margin-top:29.99pt;mso-position-vertical:absolute;width:160.47pt;height:65.01pt;mso-wrap-distance-left:9.07pt;mso-wrap-distance-top:0.00pt;mso-wrap-distance-right:9.07pt;mso-wrap-distance-bottom:0.00pt;z-index:1;" stroked="false">
                <v:imagedata r:id="rId27" o:title=""/>
                <o:lock v:ext="edit" rotation="t"/>
              </v:shape>
            </w:pict>
          </mc:Fallback>
        </mc:AlternateContent>
      </w:r>
    </w:p>
    <w:sectPr w:rsidR="00D67876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1572" w:rsidRDefault="00861572">
      <w:r>
        <w:separator/>
      </w:r>
    </w:p>
  </w:endnote>
  <w:endnote w:type="continuationSeparator" w:id="0">
    <w:p w:rsidR="00861572" w:rsidRDefault="00861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1572" w:rsidRDefault="00861572">
      <w:r>
        <w:separator/>
      </w:r>
    </w:p>
  </w:footnote>
  <w:footnote w:type="continuationSeparator" w:id="0">
    <w:p w:rsidR="00861572" w:rsidRDefault="008615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412671"/>
    <w:multiLevelType w:val="hybridMultilevel"/>
    <w:tmpl w:val="CE3A1F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7187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876"/>
    <w:rsid w:val="000C245D"/>
    <w:rsid w:val="000D0712"/>
    <w:rsid w:val="0015092F"/>
    <w:rsid w:val="004C03BD"/>
    <w:rsid w:val="00560563"/>
    <w:rsid w:val="005766CD"/>
    <w:rsid w:val="00861572"/>
    <w:rsid w:val="008B55B1"/>
    <w:rsid w:val="00A836B3"/>
    <w:rsid w:val="00AE2E9D"/>
    <w:rsid w:val="00AF4979"/>
    <w:rsid w:val="00BB5F4F"/>
    <w:rsid w:val="00C54F97"/>
    <w:rsid w:val="00CE54CE"/>
    <w:rsid w:val="00D67876"/>
    <w:rsid w:val="00DE6243"/>
    <w:rsid w:val="00E417DB"/>
    <w:rsid w:val="00F00016"/>
    <w:rsid w:val="00FB6ACC"/>
    <w:rsid w:val="00FF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8016F"/>
  <w15:docId w15:val="{59BA3011-E19C-42F8-9C8B-77FC9E2FE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  <w:lang w:val="en-US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  <w:lang w:val="en-US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  <w:lang w:val="en-US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  <w:lang w:val="en-US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  <w:lang w:val="en-US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  <w:lang w:val="en-US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  <w:lang w:val="en-US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  <w:lang w:val="en-US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  <w:lang w:val="en-US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  <w:lang w:val="en-US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  <w:lang w:val="en-US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  <w:lang w:val="en-US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  <w:lang w:val="en-US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  <w:lang w:val="en-US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80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Pr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Sansinterligne">
    <w:name w:val="No Spacing"/>
    <w:basedOn w:val="Normal"/>
    <w:uiPriority w:val="1"/>
    <w:qFormat/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844"/>
        <w:tab w:val="right" w:pos="9689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844"/>
        <w:tab w:val="right" w:pos="9689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M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M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M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M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M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M9">
    <w:name w:val="toc 9"/>
    <w:basedOn w:val="Normal"/>
    <w:next w:val="Normal"/>
    <w:uiPriority w:val="39"/>
    <w:unhideWhenUsed/>
    <w:pPr>
      <w:spacing w:after="100"/>
      <w:ind w:left="1760"/>
    </w:pPr>
  </w:style>
  <w:style w:type="character" w:styleId="Textedelespacerserv">
    <w:name w:val="Placeholder Text"/>
    <w:basedOn w:val="Policepardfaut"/>
    <w:uiPriority w:val="99"/>
    <w:semiHidden/>
    <w:rPr>
      <w:color w:val="666666"/>
    </w:r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  <w14:ligatures w14:val="none"/>
    </w:rPr>
  </w:style>
  <w:style w:type="paragraph" w:customStyle="1" w:styleId="Default">
    <w:name w:val="Default"/>
    <w:rPr>
      <w:rFonts w:ascii="Arial" w:hAnsi="Arial" w:cs="Arial"/>
      <w:color w:val="000000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071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07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1486</Words>
  <Characters>8173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Gwenola Le Dréan</dc:creator>
  <cp:keywords/>
  <dc:description/>
  <cp:lastModifiedBy>Gwenola Le Dréan</cp:lastModifiedBy>
  <cp:revision>2</cp:revision>
  <dcterms:created xsi:type="dcterms:W3CDTF">2026-03-04T16:04:00Z</dcterms:created>
  <dcterms:modified xsi:type="dcterms:W3CDTF">2026-03-04T16:04:00Z</dcterms:modified>
</cp:coreProperties>
</file>